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3356BD" w:rsidRDefault="00592C18" w:rsidP="00F57FCD">
      <w:pPr>
        <w:ind w:left="8505"/>
        <w:rPr>
          <w:rFonts w:ascii="Times New Roman" w:hAnsi="Times New Roman"/>
          <w:caps/>
          <w:szCs w:val="28"/>
        </w:rPr>
      </w:pPr>
      <w:r w:rsidRPr="003356BD">
        <w:rPr>
          <w:rFonts w:ascii="Times New Roman" w:hAnsi="Times New Roman"/>
          <w:caps/>
          <w:szCs w:val="28"/>
        </w:rPr>
        <w:t>Затверджено</w:t>
      </w:r>
    </w:p>
    <w:p w:rsidR="00A5055F" w:rsidRPr="003356BD" w:rsidRDefault="00592C18" w:rsidP="00F57FCD">
      <w:pPr>
        <w:ind w:left="8505"/>
        <w:rPr>
          <w:rFonts w:ascii="Times New Roman" w:hAnsi="Times New Roman"/>
          <w:szCs w:val="28"/>
        </w:rPr>
      </w:pPr>
      <w:r w:rsidRPr="003356BD">
        <w:rPr>
          <w:rFonts w:ascii="Times New Roman" w:hAnsi="Times New Roman"/>
          <w:szCs w:val="28"/>
        </w:rPr>
        <w:t>Наказ Міністерства</w:t>
      </w:r>
      <w:r w:rsidR="00FE3303" w:rsidRPr="003356BD">
        <w:rPr>
          <w:rFonts w:ascii="Times New Roman" w:hAnsi="Times New Roman"/>
          <w:szCs w:val="28"/>
        </w:rPr>
        <w:br/>
      </w:r>
      <w:r w:rsidRPr="003356BD">
        <w:rPr>
          <w:rFonts w:ascii="Times New Roman" w:hAnsi="Times New Roman"/>
          <w:szCs w:val="28"/>
        </w:rPr>
        <w:t>фінансів України</w:t>
      </w:r>
    </w:p>
    <w:p w:rsidR="00592C18" w:rsidRPr="003356BD" w:rsidRDefault="009545B5" w:rsidP="00F57FCD">
      <w:pPr>
        <w:ind w:left="8505"/>
        <w:rPr>
          <w:rFonts w:ascii="Times New Roman" w:hAnsi="Times New Roman"/>
          <w:szCs w:val="28"/>
        </w:rPr>
      </w:pPr>
      <w:r w:rsidRPr="003356BD">
        <w:rPr>
          <w:rFonts w:ascii="Times New Roman" w:hAnsi="Times New Roman"/>
          <w:szCs w:val="28"/>
        </w:rPr>
        <w:t>26</w:t>
      </w:r>
      <w:r w:rsidR="00FE3303" w:rsidRPr="003356BD">
        <w:rPr>
          <w:rFonts w:ascii="Times New Roman" w:hAnsi="Times New Roman"/>
          <w:szCs w:val="28"/>
        </w:rPr>
        <w:t>.08.</w:t>
      </w:r>
      <w:r w:rsidRPr="003356BD">
        <w:rPr>
          <w:rFonts w:ascii="Times New Roman" w:hAnsi="Times New Roman"/>
          <w:szCs w:val="28"/>
        </w:rPr>
        <w:t>201</w:t>
      </w:r>
      <w:r w:rsidR="00FE3303" w:rsidRPr="003356BD">
        <w:rPr>
          <w:rFonts w:ascii="Times New Roman" w:hAnsi="Times New Roman"/>
          <w:szCs w:val="28"/>
        </w:rPr>
        <w:t xml:space="preserve">4 </w:t>
      </w:r>
      <w:r w:rsidRPr="003356BD">
        <w:rPr>
          <w:rFonts w:ascii="Times New Roman" w:hAnsi="Times New Roman"/>
          <w:szCs w:val="28"/>
        </w:rPr>
        <w:t xml:space="preserve"> </w:t>
      </w:r>
      <w:r w:rsidR="00592C18" w:rsidRPr="003356BD">
        <w:rPr>
          <w:rFonts w:ascii="Times New Roman" w:hAnsi="Times New Roman"/>
          <w:szCs w:val="28"/>
        </w:rPr>
        <w:t>№</w:t>
      </w:r>
      <w:r w:rsidR="00A5055F" w:rsidRPr="003356BD">
        <w:rPr>
          <w:rFonts w:ascii="Times New Roman" w:hAnsi="Times New Roman"/>
          <w:szCs w:val="28"/>
        </w:rPr>
        <w:t xml:space="preserve"> </w:t>
      </w:r>
      <w:r w:rsidRPr="003356BD">
        <w:rPr>
          <w:rFonts w:ascii="Times New Roman" w:hAnsi="Times New Roman"/>
          <w:szCs w:val="28"/>
        </w:rPr>
        <w:t>836</w:t>
      </w:r>
    </w:p>
    <w:p w:rsidR="005F66AC" w:rsidRPr="003356BD" w:rsidRDefault="005F66AC" w:rsidP="00F57FCD">
      <w:pPr>
        <w:tabs>
          <w:tab w:val="left" w:pos="8364"/>
        </w:tabs>
        <w:ind w:left="8505"/>
        <w:rPr>
          <w:rFonts w:ascii="Times New Roman" w:hAnsi="Times New Roman"/>
          <w:sz w:val="24"/>
          <w:szCs w:val="24"/>
        </w:rPr>
      </w:pPr>
    </w:p>
    <w:p w:rsidR="005F66AC" w:rsidRPr="003356BD" w:rsidRDefault="005F66AC" w:rsidP="00F57FCD">
      <w:pPr>
        <w:tabs>
          <w:tab w:val="left" w:pos="8364"/>
        </w:tabs>
        <w:ind w:left="8505"/>
        <w:rPr>
          <w:rFonts w:ascii="Times New Roman" w:hAnsi="Times New Roman"/>
          <w:sz w:val="24"/>
          <w:szCs w:val="24"/>
        </w:rPr>
      </w:pPr>
    </w:p>
    <w:p w:rsidR="005E3F4D" w:rsidRPr="003356BD" w:rsidRDefault="005E3F4D" w:rsidP="005E3F4D">
      <w:pPr>
        <w:tabs>
          <w:tab w:val="left" w:pos="8080"/>
        </w:tabs>
        <w:ind w:left="8505"/>
        <w:rPr>
          <w:rFonts w:ascii="Times New Roman" w:hAnsi="Times New Roman"/>
          <w:sz w:val="24"/>
          <w:szCs w:val="24"/>
        </w:rPr>
      </w:pPr>
      <w:r w:rsidRPr="003356BD">
        <w:rPr>
          <w:rFonts w:ascii="Times New Roman" w:hAnsi="Times New Roman"/>
          <w:sz w:val="24"/>
          <w:szCs w:val="24"/>
        </w:rPr>
        <w:t xml:space="preserve">ЗАТВЕРДЖЕНО </w:t>
      </w:r>
      <w:r w:rsidRPr="003356BD">
        <w:rPr>
          <w:rFonts w:ascii="Times New Roman" w:hAnsi="Times New Roman"/>
          <w:sz w:val="24"/>
          <w:szCs w:val="24"/>
        </w:rPr>
        <w:br/>
        <w:t>Наказ / розпорядчий документ</w:t>
      </w:r>
    </w:p>
    <w:p w:rsidR="005E3F4D" w:rsidRPr="003356BD" w:rsidRDefault="005E3F4D" w:rsidP="005E3F4D">
      <w:pPr>
        <w:tabs>
          <w:tab w:val="left" w:pos="8080"/>
        </w:tabs>
        <w:ind w:left="8505"/>
        <w:rPr>
          <w:rFonts w:ascii="Times New Roman" w:hAnsi="Times New Roman"/>
          <w:sz w:val="20"/>
        </w:rPr>
      </w:pPr>
      <w:r w:rsidRPr="003356BD">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sidRPr="003356BD">
        <w:rPr>
          <w:rFonts w:ascii="Times New Roman" w:hAnsi="Times New Roman"/>
          <w:sz w:val="20"/>
        </w:rPr>
        <w:t>(найменування головного розпорядника коштів місцевого бюджету)</w:t>
      </w:r>
      <w:r w:rsidRPr="003356BD">
        <w:rPr>
          <w:rFonts w:ascii="Times New Roman" w:hAnsi="Times New Roman"/>
          <w:sz w:val="20"/>
        </w:rPr>
        <w:br/>
      </w:r>
    </w:p>
    <w:p w:rsidR="005E3F4D" w:rsidRPr="003356BD" w:rsidRDefault="005E3F4D" w:rsidP="005E3F4D">
      <w:pPr>
        <w:tabs>
          <w:tab w:val="left" w:pos="8080"/>
        </w:tabs>
        <w:ind w:left="8505"/>
        <w:rPr>
          <w:rFonts w:ascii="Times New Roman" w:hAnsi="Times New Roman"/>
          <w:sz w:val="24"/>
          <w:szCs w:val="24"/>
        </w:rPr>
      </w:pPr>
      <w:r w:rsidRPr="003356BD">
        <w:rPr>
          <w:rFonts w:ascii="Times New Roman" w:hAnsi="Times New Roman"/>
          <w:sz w:val="24"/>
          <w:szCs w:val="24"/>
        </w:rPr>
        <w:t xml:space="preserve">наказ </w:t>
      </w:r>
    </w:p>
    <w:p w:rsidR="005E3F4D" w:rsidRPr="003356BD" w:rsidRDefault="005E3F4D" w:rsidP="005E3F4D">
      <w:pPr>
        <w:tabs>
          <w:tab w:val="left" w:pos="8080"/>
        </w:tabs>
        <w:ind w:left="8505"/>
        <w:rPr>
          <w:rFonts w:ascii="Times New Roman" w:hAnsi="Times New Roman"/>
          <w:sz w:val="24"/>
          <w:szCs w:val="24"/>
        </w:rPr>
      </w:pPr>
      <w:r w:rsidRPr="003356BD">
        <w:rPr>
          <w:rFonts w:ascii="Times New Roman" w:hAnsi="Times New Roman"/>
          <w:szCs w:val="28"/>
          <w:u w:val="single"/>
        </w:rPr>
        <w:t xml:space="preserve">Фінансове управління Біляївської міської ради </w:t>
      </w:r>
      <w:r w:rsidRPr="003356BD">
        <w:rPr>
          <w:rFonts w:ascii="Times New Roman" w:hAnsi="Times New Roman"/>
          <w:sz w:val="20"/>
        </w:rPr>
        <w:t>(найменування місцевого фінансового органу)</w:t>
      </w:r>
    </w:p>
    <w:p w:rsidR="003D5A0C" w:rsidRDefault="005E3F4D" w:rsidP="003D5A0C">
      <w:pPr>
        <w:tabs>
          <w:tab w:val="left" w:pos="8080"/>
        </w:tabs>
        <w:ind w:left="8505"/>
        <w:rPr>
          <w:rFonts w:ascii="Times New Roman" w:hAnsi="Times New Roman"/>
          <w:szCs w:val="28"/>
        </w:rPr>
      </w:pPr>
      <w:r w:rsidRPr="003356BD">
        <w:rPr>
          <w:rFonts w:ascii="Times New Roman" w:hAnsi="Times New Roman"/>
          <w:sz w:val="24"/>
          <w:szCs w:val="24"/>
        </w:rPr>
        <w:br/>
      </w:r>
      <w:r w:rsidR="00EA3863" w:rsidRPr="00B77D5E">
        <w:rPr>
          <w:rFonts w:ascii="Times New Roman" w:hAnsi="Times New Roman"/>
          <w:szCs w:val="28"/>
          <w:u w:val="single"/>
        </w:rPr>
        <w:t xml:space="preserve">27 грудня 2017 року </w:t>
      </w:r>
      <w:r w:rsidR="00EA3863" w:rsidRPr="00B77D5E">
        <w:rPr>
          <w:rFonts w:ascii="Times New Roman" w:hAnsi="Times New Roman"/>
          <w:szCs w:val="28"/>
        </w:rPr>
        <w:t xml:space="preserve"> № </w:t>
      </w:r>
      <w:r w:rsidR="00EA3863" w:rsidRPr="00B77D5E">
        <w:rPr>
          <w:rFonts w:ascii="Times New Roman" w:hAnsi="Times New Roman"/>
          <w:szCs w:val="28"/>
          <w:u w:val="single"/>
        </w:rPr>
        <w:t>38-ОД/43/2017</w:t>
      </w:r>
    </w:p>
    <w:p w:rsidR="00ED1EA2" w:rsidRPr="003356BD" w:rsidRDefault="00193B50" w:rsidP="007E6BBD">
      <w:pPr>
        <w:tabs>
          <w:tab w:val="left" w:pos="8080"/>
        </w:tabs>
        <w:ind w:left="8505"/>
        <w:rPr>
          <w:rFonts w:ascii="Times New Roman" w:hAnsi="Times New Roman"/>
          <w:szCs w:val="28"/>
        </w:rPr>
      </w:pPr>
      <w:r w:rsidRPr="003356BD">
        <w:rPr>
          <w:rFonts w:ascii="Times New Roman" w:hAnsi="Times New Roman"/>
          <w:sz w:val="24"/>
          <w:szCs w:val="24"/>
        </w:rPr>
        <w:t xml:space="preserve"> </w:t>
      </w:r>
      <w:r w:rsidRPr="003356BD">
        <w:rPr>
          <w:rFonts w:ascii="Times New Roman" w:hAnsi="Times New Roman"/>
          <w:sz w:val="24"/>
          <w:szCs w:val="24"/>
        </w:rPr>
        <w:br/>
      </w:r>
    </w:p>
    <w:p w:rsidR="002D3038" w:rsidRPr="003356BD" w:rsidRDefault="00FE3303" w:rsidP="00A364DF">
      <w:pPr>
        <w:jc w:val="center"/>
        <w:rPr>
          <w:rFonts w:ascii="Times New Roman" w:hAnsi="Times New Roman"/>
          <w:b/>
          <w:szCs w:val="28"/>
        </w:rPr>
      </w:pPr>
      <w:r w:rsidRPr="003356BD">
        <w:rPr>
          <w:rFonts w:ascii="Times New Roman" w:hAnsi="Times New Roman"/>
          <w:b/>
          <w:szCs w:val="28"/>
        </w:rPr>
        <w:t>ПАСПОРТ</w:t>
      </w:r>
    </w:p>
    <w:p w:rsidR="00193B50" w:rsidRPr="003356BD" w:rsidRDefault="00193B50" w:rsidP="00A364DF">
      <w:pPr>
        <w:jc w:val="center"/>
        <w:rPr>
          <w:rFonts w:ascii="Times New Roman" w:hAnsi="Times New Roman"/>
          <w:b/>
          <w:szCs w:val="28"/>
        </w:rPr>
      </w:pPr>
      <w:r w:rsidRPr="003356BD">
        <w:rPr>
          <w:rFonts w:ascii="Times New Roman" w:hAnsi="Times New Roman"/>
          <w:b/>
          <w:szCs w:val="28"/>
        </w:rPr>
        <w:t>бюджетної п</w:t>
      </w:r>
      <w:r w:rsidR="00537C53" w:rsidRPr="003356BD">
        <w:rPr>
          <w:rFonts w:ascii="Times New Roman" w:hAnsi="Times New Roman"/>
          <w:b/>
          <w:szCs w:val="28"/>
        </w:rPr>
        <w:t>р</w:t>
      </w:r>
      <w:r w:rsidRPr="003356BD">
        <w:rPr>
          <w:rFonts w:ascii="Times New Roman" w:hAnsi="Times New Roman"/>
          <w:b/>
          <w:szCs w:val="28"/>
        </w:rPr>
        <w:t>ог</w:t>
      </w:r>
      <w:r w:rsidR="00537C53" w:rsidRPr="003356BD">
        <w:rPr>
          <w:rFonts w:ascii="Times New Roman" w:hAnsi="Times New Roman"/>
          <w:b/>
          <w:szCs w:val="28"/>
        </w:rPr>
        <w:t>ра</w:t>
      </w:r>
      <w:r w:rsidR="008D3867" w:rsidRPr="003356BD">
        <w:rPr>
          <w:rFonts w:ascii="Times New Roman" w:hAnsi="Times New Roman"/>
          <w:b/>
          <w:szCs w:val="28"/>
        </w:rPr>
        <w:t xml:space="preserve">ми </w:t>
      </w:r>
      <w:r w:rsidR="00B21B28" w:rsidRPr="003356BD">
        <w:rPr>
          <w:rFonts w:ascii="Times New Roman" w:hAnsi="Times New Roman"/>
          <w:b/>
          <w:szCs w:val="28"/>
        </w:rPr>
        <w:t xml:space="preserve">місцевого бюджету </w:t>
      </w:r>
      <w:r w:rsidRPr="003356BD">
        <w:rPr>
          <w:rFonts w:ascii="Times New Roman" w:hAnsi="Times New Roman"/>
          <w:b/>
          <w:szCs w:val="28"/>
        </w:rPr>
        <w:t>н</w:t>
      </w:r>
      <w:r w:rsidR="00537C53" w:rsidRPr="003356BD">
        <w:rPr>
          <w:rFonts w:ascii="Times New Roman" w:hAnsi="Times New Roman"/>
          <w:b/>
          <w:szCs w:val="28"/>
        </w:rPr>
        <w:t>а</w:t>
      </w:r>
      <w:r w:rsidRPr="003356BD">
        <w:rPr>
          <w:rFonts w:ascii="Times New Roman" w:hAnsi="Times New Roman"/>
          <w:b/>
          <w:szCs w:val="28"/>
        </w:rPr>
        <w:t xml:space="preserve"> </w:t>
      </w:r>
      <w:r w:rsidR="0046503B" w:rsidRPr="003356BD">
        <w:rPr>
          <w:rFonts w:ascii="Times New Roman" w:hAnsi="Times New Roman"/>
          <w:b/>
          <w:szCs w:val="28"/>
        </w:rPr>
        <w:t>2017</w:t>
      </w:r>
      <w:r w:rsidR="00537C53" w:rsidRPr="003356BD">
        <w:rPr>
          <w:rFonts w:ascii="Times New Roman" w:hAnsi="Times New Roman"/>
          <w:b/>
          <w:szCs w:val="28"/>
        </w:rPr>
        <w:t>р</w:t>
      </w:r>
      <w:r w:rsidRPr="003356BD">
        <w:rPr>
          <w:rFonts w:ascii="Times New Roman" w:hAnsi="Times New Roman"/>
          <w:b/>
          <w:szCs w:val="28"/>
        </w:rPr>
        <w:t xml:space="preserve">ік </w:t>
      </w:r>
    </w:p>
    <w:p w:rsidR="008D3867" w:rsidRPr="003356BD" w:rsidRDefault="008D3867" w:rsidP="00A364DF">
      <w:pPr>
        <w:jc w:val="center"/>
        <w:rPr>
          <w:rFonts w:ascii="Times New Roman" w:hAnsi="Times New Roman"/>
          <w:szCs w:val="28"/>
        </w:rPr>
      </w:pPr>
    </w:p>
    <w:p w:rsidR="0046503B" w:rsidRPr="003356BD" w:rsidRDefault="00193B50" w:rsidP="00FE3303">
      <w:pPr>
        <w:ind w:firstLine="362"/>
        <w:rPr>
          <w:rFonts w:ascii="Times New Roman" w:hAnsi="Times New Roman"/>
          <w:sz w:val="20"/>
        </w:rPr>
      </w:pPr>
      <w:r w:rsidRPr="003356BD">
        <w:rPr>
          <w:rFonts w:ascii="Times New Roman" w:hAnsi="Times New Roman"/>
          <w:szCs w:val="28"/>
        </w:rPr>
        <w:t xml:space="preserve">1. </w:t>
      </w:r>
      <w:r w:rsidR="002B1968" w:rsidRPr="003356BD">
        <w:rPr>
          <w:rFonts w:ascii="Times New Roman" w:hAnsi="Times New Roman"/>
          <w:szCs w:val="28"/>
        </w:rPr>
        <w:t xml:space="preserve"> </w:t>
      </w:r>
      <w:r w:rsidR="0046503B" w:rsidRPr="003356BD">
        <w:rPr>
          <w:rFonts w:ascii="Times New Roman" w:hAnsi="Times New Roman"/>
          <w:szCs w:val="28"/>
          <w:u w:val="single"/>
        </w:rPr>
        <w:t>4800000</w:t>
      </w:r>
      <w:r w:rsidRPr="003356BD">
        <w:rPr>
          <w:rFonts w:ascii="Times New Roman" w:hAnsi="Times New Roman"/>
          <w:szCs w:val="28"/>
        </w:rPr>
        <w:t xml:space="preserve">__ </w:t>
      </w:r>
      <w:r w:rsidR="0046503B" w:rsidRPr="003356BD">
        <w:rPr>
          <w:rFonts w:ascii="Times New Roman" w:hAnsi="Times New Roman"/>
          <w:szCs w:val="28"/>
          <w:u w:val="single"/>
        </w:rPr>
        <w:t>Управління містобудування</w:t>
      </w:r>
      <w:r w:rsidR="00FE3303" w:rsidRPr="003356BD">
        <w:rPr>
          <w:rFonts w:ascii="Times New Roman" w:hAnsi="Times New Roman"/>
          <w:szCs w:val="28"/>
          <w:u w:val="single"/>
        </w:rPr>
        <w:t xml:space="preserve"> </w:t>
      </w:r>
      <w:r w:rsidR="0046503B" w:rsidRPr="003356BD">
        <w:rPr>
          <w:rFonts w:ascii="Times New Roman" w:hAnsi="Times New Roman"/>
          <w:szCs w:val="28"/>
          <w:u w:val="single"/>
        </w:rPr>
        <w:t xml:space="preserve">,землевпорядкування та комунального майна </w:t>
      </w:r>
      <w:r w:rsidR="00FE3303" w:rsidRPr="003356BD">
        <w:rPr>
          <w:rFonts w:ascii="Times New Roman" w:hAnsi="Times New Roman"/>
          <w:szCs w:val="28"/>
          <w:u w:val="single"/>
        </w:rPr>
        <w:t xml:space="preserve"> </w:t>
      </w:r>
      <w:r w:rsidR="0046503B" w:rsidRPr="003356BD">
        <w:rPr>
          <w:rFonts w:ascii="Times New Roman" w:hAnsi="Times New Roman"/>
          <w:szCs w:val="28"/>
          <w:u w:val="single"/>
        </w:rPr>
        <w:t>Біляївської міської ради</w:t>
      </w:r>
      <w:r w:rsidR="00FE3303" w:rsidRPr="003356BD">
        <w:rPr>
          <w:rFonts w:ascii="Times New Roman" w:hAnsi="Times New Roman"/>
          <w:szCs w:val="28"/>
        </w:rPr>
        <w:t xml:space="preserve">    </w:t>
      </w:r>
      <w:r w:rsidRPr="003356BD">
        <w:rPr>
          <w:rFonts w:ascii="Times New Roman" w:hAnsi="Times New Roman"/>
          <w:sz w:val="20"/>
        </w:rPr>
        <w:t xml:space="preserve">     </w:t>
      </w:r>
    </w:p>
    <w:p w:rsidR="00193B50" w:rsidRPr="003356BD" w:rsidRDefault="00193B50" w:rsidP="00FE3303">
      <w:pPr>
        <w:ind w:firstLine="362"/>
        <w:rPr>
          <w:rFonts w:ascii="Times New Roman" w:hAnsi="Times New Roman"/>
          <w:szCs w:val="28"/>
        </w:rPr>
      </w:pPr>
      <w:r w:rsidRPr="003356BD">
        <w:rPr>
          <w:rFonts w:ascii="Times New Roman" w:hAnsi="Times New Roman"/>
          <w:sz w:val="20"/>
        </w:rPr>
        <w:t xml:space="preserve">    </w:t>
      </w:r>
      <w:r w:rsidR="0046503B" w:rsidRPr="003356BD">
        <w:rPr>
          <w:rFonts w:ascii="Times New Roman" w:hAnsi="Times New Roman"/>
          <w:sz w:val="20"/>
        </w:rPr>
        <w:t xml:space="preserve">        </w:t>
      </w:r>
      <w:r w:rsidRPr="003356BD">
        <w:rPr>
          <w:rFonts w:ascii="Times New Roman" w:hAnsi="Times New Roman"/>
          <w:sz w:val="20"/>
        </w:rPr>
        <w:t xml:space="preserve">(КПКВК МБ)      </w:t>
      </w:r>
      <w:r w:rsidR="00FE3303" w:rsidRPr="003356BD">
        <w:rPr>
          <w:rFonts w:ascii="Times New Roman" w:hAnsi="Times New Roman"/>
          <w:sz w:val="20"/>
        </w:rPr>
        <w:t xml:space="preserve">                      </w:t>
      </w:r>
      <w:r w:rsidRPr="003356BD">
        <w:rPr>
          <w:rFonts w:ascii="Times New Roman" w:hAnsi="Times New Roman"/>
          <w:sz w:val="20"/>
        </w:rPr>
        <w:t xml:space="preserve"> (н</w:t>
      </w:r>
      <w:r w:rsidR="00537C53" w:rsidRPr="003356BD">
        <w:rPr>
          <w:rFonts w:ascii="Times New Roman" w:hAnsi="Times New Roman"/>
          <w:sz w:val="20"/>
        </w:rPr>
        <w:t>а</w:t>
      </w:r>
      <w:r w:rsidRPr="003356BD">
        <w:rPr>
          <w:rFonts w:ascii="Times New Roman" w:hAnsi="Times New Roman"/>
          <w:sz w:val="20"/>
        </w:rPr>
        <w:t>йменув</w:t>
      </w:r>
      <w:r w:rsidR="00537C53" w:rsidRPr="003356BD">
        <w:rPr>
          <w:rFonts w:ascii="Times New Roman" w:hAnsi="Times New Roman"/>
          <w:sz w:val="20"/>
        </w:rPr>
        <w:t>а</w:t>
      </w:r>
      <w:r w:rsidRPr="003356BD">
        <w:rPr>
          <w:rFonts w:ascii="Times New Roman" w:hAnsi="Times New Roman"/>
          <w:sz w:val="20"/>
        </w:rPr>
        <w:t xml:space="preserve">ння головного </w:t>
      </w:r>
      <w:r w:rsidR="00537C53" w:rsidRPr="003356BD">
        <w:rPr>
          <w:rFonts w:ascii="Times New Roman" w:hAnsi="Times New Roman"/>
          <w:sz w:val="20"/>
        </w:rPr>
        <w:t>р</w:t>
      </w:r>
      <w:r w:rsidRPr="003356BD">
        <w:rPr>
          <w:rFonts w:ascii="Times New Roman" w:hAnsi="Times New Roman"/>
          <w:sz w:val="20"/>
        </w:rPr>
        <w:t>озпо</w:t>
      </w:r>
      <w:r w:rsidR="00537C53" w:rsidRPr="003356BD">
        <w:rPr>
          <w:rFonts w:ascii="Times New Roman" w:hAnsi="Times New Roman"/>
          <w:sz w:val="20"/>
        </w:rPr>
        <w:t>р</w:t>
      </w:r>
      <w:r w:rsidRPr="003356BD">
        <w:rPr>
          <w:rFonts w:ascii="Times New Roman" w:hAnsi="Times New Roman"/>
          <w:sz w:val="20"/>
        </w:rPr>
        <w:t>ядник</w:t>
      </w:r>
      <w:r w:rsidR="00537C53" w:rsidRPr="003356BD">
        <w:rPr>
          <w:rFonts w:ascii="Times New Roman" w:hAnsi="Times New Roman"/>
          <w:sz w:val="20"/>
        </w:rPr>
        <w:t>а</w:t>
      </w:r>
      <w:r w:rsidRPr="003356BD">
        <w:rPr>
          <w:rFonts w:ascii="Times New Roman" w:hAnsi="Times New Roman"/>
          <w:sz w:val="20"/>
        </w:rPr>
        <w:t>)</w:t>
      </w:r>
      <w:r w:rsidRPr="003356BD">
        <w:rPr>
          <w:rFonts w:ascii="Times New Roman" w:hAnsi="Times New Roman"/>
          <w:szCs w:val="28"/>
        </w:rPr>
        <w:t xml:space="preserve"> </w:t>
      </w:r>
    </w:p>
    <w:p w:rsidR="00193B50" w:rsidRPr="003356BD" w:rsidRDefault="0046503B" w:rsidP="00FE3303">
      <w:pPr>
        <w:spacing w:before="120"/>
        <w:ind w:firstLine="363"/>
        <w:rPr>
          <w:rFonts w:ascii="Times New Roman" w:hAnsi="Times New Roman"/>
          <w:szCs w:val="28"/>
        </w:rPr>
      </w:pPr>
      <w:r w:rsidRPr="003356BD">
        <w:rPr>
          <w:rFonts w:ascii="Times New Roman" w:hAnsi="Times New Roman"/>
          <w:szCs w:val="28"/>
        </w:rPr>
        <w:t xml:space="preserve">2 .   </w:t>
      </w:r>
      <w:r w:rsidRPr="003356BD">
        <w:rPr>
          <w:rFonts w:ascii="Times New Roman" w:hAnsi="Times New Roman"/>
          <w:szCs w:val="28"/>
          <w:u w:val="single"/>
        </w:rPr>
        <w:t xml:space="preserve">4810000   </w:t>
      </w:r>
      <w:r w:rsidRPr="003356BD">
        <w:rPr>
          <w:rFonts w:ascii="Times New Roman" w:hAnsi="Times New Roman"/>
          <w:szCs w:val="28"/>
        </w:rPr>
        <w:t xml:space="preserve"> </w:t>
      </w:r>
      <w:r w:rsidRPr="003356BD">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3356BD">
        <w:rPr>
          <w:rFonts w:ascii="Times New Roman" w:hAnsi="Times New Roman"/>
          <w:szCs w:val="28"/>
        </w:rPr>
        <w:t xml:space="preserve">    </w:t>
      </w:r>
      <w:r w:rsidRPr="003356BD">
        <w:rPr>
          <w:rFonts w:ascii="Times New Roman" w:hAnsi="Times New Roman"/>
          <w:sz w:val="20"/>
        </w:rPr>
        <w:t xml:space="preserve">     </w:t>
      </w:r>
      <w:r w:rsidR="00193B50" w:rsidRPr="003356BD">
        <w:rPr>
          <w:rFonts w:ascii="Times New Roman" w:hAnsi="Times New Roman"/>
          <w:szCs w:val="28"/>
        </w:rPr>
        <w:br/>
      </w:r>
      <w:r w:rsidR="00FE3303" w:rsidRPr="003356BD">
        <w:rPr>
          <w:rFonts w:ascii="Times New Roman" w:hAnsi="Times New Roman"/>
          <w:szCs w:val="28"/>
        </w:rPr>
        <w:t xml:space="preserve">      </w:t>
      </w:r>
      <w:r w:rsidR="00193B50" w:rsidRPr="003356BD">
        <w:rPr>
          <w:rFonts w:ascii="Times New Roman" w:hAnsi="Times New Roman"/>
          <w:sz w:val="20"/>
        </w:rPr>
        <w:t xml:space="preserve">         (КПКВК МБ)   </w:t>
      </w:r>
      <w:r w:rsidR="00FE3303" w:rsidRPr="003356BD">
        <w:rPr>
          <w:rFonts w:ascii="Times New Roman" w:hAnsi="Times New Roman"/>
          <w:sz w:val="20"/>
        </w:rPr>
        <w:t xml:space="preserve">                      </w:t>
      </w:r>
      <w:r w:rsidR="00193B50" w:rsidRPr="003356BD">
        <w:rPr>
          <w:rFonts w:ascii="Times New Roman" w:hAnsi="Times New Roman"/>
          <w:sz w:val="20"/>
        </w:rPr>
        <w:t xml:space="preserve">    (н</w:t>
      </w:r>
      <w:r w:rsidR="00537C53" w:rsidRPr="003356BD">
        <w:rPr>
          <w:rFonts w:ascii="Times New Roman" w:hAnsi="Times New Roman"/>
          <w:sz w:val="20"/>
        </w:rPr>
        <w:t>а</w:t>
      </w:r>
      <w:r w:rsidR="00193B50" w:rsidRPr="003356BD">
        <w:rPr>
          <w:rFonts w:ascii="Times New Roman" w:hAnsi="Times New Roman"/>
          <w:sz w:val="20"/>
        </w:rPr>
        <w:t>йменув</w:t>
      </w:r>
      <w:r w:rsidR="00537C53" w:rsidRPr="003356BD">
        <w:rPr>
          <w:rFonts w:ascii="Times New Roman" w:hAnsi="Times New Roman"/>
          <w:sz w:val="20"/>
        </w:rPr>
        <w:t>а</w:t>
      </w:r>
      <w:r w:rsidR="00193B50" w:rsidRPr="003356BD">
        <w:rPr>
          <w:rFonts w:ascii="Times New Roman" w:hAnsi="Times New Roman"/>
          <w:sz w:val="20"/>
        </w:rPr>
        <w:t>ння відповід</w:t>
      </w:r>
      <w:r w:rsidR="00537C53" w:rsidRPr="003356BD">
        <w:rPr>
          <w:rFonts w:ascii="Times New Roman" w:hAnsi="Times New Roman"/>
          <w:sz w:val="20"/>
        </w:rPr>
        <w:t>а</w:t>
      </w:r>
      <w:r w:rsidR="00193B50" w:rsidRPr="003356BD">
        <w:rPr>
          <w:rFonts w:ascii="Times New Roman" w:hAnsi="Times New Roman"/>
          <w:sz w:val="20"/>
        </w:rPr>
        <w:t>льного викон</w:t>
      </w:r>
      <w:r w:rsidR="00537C53" w:rsidRPr="003356BD">
        <w:rPr>
          <w:rFonts w:ascii="Times New Roman" w:hAnsi="Times New Roman"/>
          <w:sz w:val="20"/>
        </w:rPr>
        <w:t>а</w:t>
      </w:r>
      <w:r w:rsidR="00193B50" w:rsidRPr="003356BD">
        <w:rPr>
          <w:rFonts w:ascii="Times New Roman" w:hAnsi="Times New Roman"/>
          <w:sz w:val="20"/>
        </w:rPr>
        <w:t>вця)</w:t>
      </w:r>
      <w:r w:rsidR="00193B50" w:rsidRPr="003356BD">
        <w:rPr>
          <w:rFonts w:ascii="Times New Roman" w:hAnsi="Times New Roman"/>
          <w:szCs w:val="28"/>
        </w:rPr>
        <w:t xml:space="preserve"> </w:t>
      </w:r>
    </w:p>
    <w:p w:rsidR="005C6273" w:rsidRPr="003356BD" w:rsidRDefault="00D85127" w:rsidP="00FE3303">
      <w:pPr>
        <w:spacing w:before="120"/>
        <w:ind w:firstLine="363"/>
        <w:rPr>
          <w:rFonts w:ascii="Times New Roman" w:hAnsi="Times New Roman"/>
          <w:szCs w:val="28"/>
        </w:rPr>
      </w:pPr>
      <w:r w:rsidRPr="003356BD">
        <w:rPr>
          <w:rFonts w:ascii="Times New Roman" w:hAnsi="Times New Roman"/>
          <w:szCs w:val="28"/>
        </w:rPr>
        <w:t xml:space="preserve">3. </w:t>
      </w:r>
      <w:r w:rsidR="002B1968" w:rsidRPr="003356BD">
        <w:rPr>
          <w:rFonts w:ascii="Times New Roman" w:hAnsi="Times New Roman"/>
          <w:szCs w:val="28"/>
        </w:rPr>
        <w:t xml:space="preserve"> </w:t>
      </w:r>
      <w:r w:rsidR="0085453D" w:rsidRPr="003356BD">
        <w:rPr>
          <w:rFonts w:ascii="Times New Roman" w:hAnsi="Times New Roman"/>
          <w:szCs w:val="28"/>
          <w:u w:val="single"/>
        </w:rPr>
        <w:t>4816</w:t>
      </w:r>
      <w:r w:rsidR="0046503B" w:rsidRPr="003356BD">
        <w:rPr>
          <w:rFonts w:ascii="Times New Roman" w:hAnsi="Times New Roman"/>
          <w:szCs w:val="28"/>
          <w:u w:val="single"/>
        </w:rPr>
        <w:t>6</w:t>
      </w:r>
      <w:r w:rsidR="0085453D" w:rsidRPr="003356BD">
        <w:rPr>
          <w:rFonts w:ascii="Times New Roman" w:hAnsi="Times New Roman"/>
          <w:szCs w:val="28"/>
          <w:u w:val="single"/>
        </w:rPr>
        <w:t>5</w:t>
      </w:r>
      <w:r w:rsidR="0046503B" w:rsidRPr="003356BD">
        <w:rPr>
          <w:rFonts w:ascii="Times New Roman" w:hAnsi="Times New Roman"/>
          <w:szCs w:val="28"/>
          <w:u w:val="single"/>
        </w:rPr>
        <w:t>0                  0</w:t>
      </w:r>
      <w:r w:rsidR="0085453D" w:rsidRPr="003356BD">
        <w:rPr>
          <w:rFonts w:ascii="Times New Roman" w:hAnsi="Times New Roman"/>
          <w:szCs w:val="28"/>
          <w:u w:val="single"/>
        </w:rPr>
        <w:t>456</w:t>
      </w:r>
      <w:r w:rsidR="0046503B" w:rsidRPr="003356BD">
        <w:rPr>
          <w:rFonts w:ascii="Times New Roman" w:hAnsi="Times New Roman"/>
          <w:szCs w:val="28"/>
          <w:u w:val="single"/>
        </w:rPr>
        <w:t xml:space="preserve">                 </w:t>
      </w:r>
      <w:r w:rsidR="0085453D" w:rsidRPr="003356BD">
        <w:rPr>
          <w:rFonts w:ascii="Times New Roman" w:hAnsi="Times New Roman"/>
          <w:szCs w:val="28"/>
          <w:u w:val="single"/>
        </w:rPr>
        <w:t>Утримання та розвиток інфраструктури доріг</w:t>
      </w:r>
      <w:r w:rsidRPr="003356BD">
        <w:rPr>
          <w:rFonts w:ascii="Times New Roman" w:hAnsi="Times New Roman"/>
          <w:szCs w:val="28"/>
        </w:rPr>
        <w:t xml:space="preserve"> </w:t>
      </w:r>
      <w:r w:rsidRPr="003356BD">
        <w:rPr>
          <w:rFonts w:ascii="Times New Roman" w:hAnsi="Times New Roman"/>
          <w:szCs w:val="28"/>
        </w:rPr>
        <w:br/>
      </w:r>
      <w:r w:rsidR="00FE3303" w:rsidRPr="003356BD">
        <w:rPr>
          <w:rFonts w:ascii="Times New Roman" w:hAnsi="Times New Roman"/>
          <w:szCs w:val="28"/>
        </w:rPr>
        <w:t xml:space="preserve">       </w:t>
      </w:r>
      <w:r w:rsidRPr="003356BD">
        <w:rPr>
          <w:rFonts w:ascii="Times New Roman" w:hAnsi="Times New Roman"/>
          <w:sz w:val="20"/>
        </w:rPr>
        <w:t xml:space="preserve">         </w:t>
      </w:r>
      <w:r w:rsidR="00F62E91" w:rsidRPr="003356BD">
        <w:rPr>
          <w:rFonts w:ascii="Times New Roman" w:hAnsi="Times New Roman"/>
          <w:sz w:val="20"/>
        </w:rPr>
        <w:t xml:space="preserve"> </w:t>
      </w:r>
      <w:r w:rsidRPr="003356BD">
        <w:rPr>
          <w:rFonts w:ascii="Times New Roman" w:hAnsi="Times New Roman"/>
          <w:sz w:val="20"/>
        </w:rPr>
        <w:t xml:space="preserve">(КПКВК МБ)   </w:t>
      </w:r>
      <w:r w:rsidR="00FE3303" w:rsidRPr="003356BD">
        <w:rPr>
          <w:rFonts w:ascii="Times New Roman" w:hAnsi="Times New Roman"/>
          <w:sz w:val="20"/>
        </w:rPr>
        <w:t xml:space="preserve">           </w:t>
      </w:r>
      <w:r w:rsidR="00B561CC" w:rsidRPr="003356BD">
        <w:rPr>
          <w:rFonts w:ascii="Times New Roman" w:hAnsi="Times New Roman"/>
          <w:sz w:val="20"/>
        </w:rPr>
        <w:t xml:space="preserve"> (КФКВК)</w:t>
      </w:r>
      <w:r w:rsidR="0054149B" w:rsidRPr="003356BD">
        <w:rPr>
          <w:rFonts w:ascii="Times New Roman" w:hAnsi="Times New Roman"/>
          <w:sz w:val="20"/>
          <w:vertAlign w:val="superscript"/>
        </w:rPr>
        <w:t>1</w:t>
      </w:r>
      <w:r w:rsidR="00B561CC" w:rsidRPr="003356BD">
        <w:rPr>
          <w:rFonts w:ascii="Times New Roman" w:hAnsi="Times New Roman"/>
          <w:sz w:val="20"/>
        </w:rPr>
        <w:t xml:space="preserve">  </w:t>
      </w:r>
      <w:r w:rsidR="00FE3303" w:rsidRPr="003356BD">
        <w:rPr>
          <w:rFonts w:ascii="Times New Roman" w:hAnsi="Times New Roman"/>
          <w:sz w:val="20"/>
        </w:rPr>
        <w:t xml:space="preserve">                 </w:t>
      </w:r>
      <w:r w:rsidR="00B561CC" w:rsidRPr="003356BD">
        <w:rPr>
          <w:rFonts w:ascii="Times New Roman" w:hAnsi="Times New Roman"/>
          <w:sz w:val="20"/>
        </w:rPr>
        <w:t xml:space="preserve"> </w:t>
      </w:r>
      <w:r w:rsidR="00F62E91" w:rsidRPr="003356BD">
        <w:rPr>
          <w:rFonts w:ascii="Times New Roman" w:hAnsi="Times New Roman"/>
          <w:sz w:val="20"/>
        </w:rPr>
        <w:t xml:space="preserve"> </w:t>
      </w:r>
      <w:r w:rsidR="00193B50" w:rsidRPr="003356BD">
        <w:rPr>
          <w:rFonts w:ascii="Times New Roman" w:hAnsi="Times New Roman"/>
          <w:sz w:val="20"/>
        </w:rPr>
        <w:t>(н</w:t>
      </w:r>
      <w:r w:rsidR="00537C53" w:rsidRPr="003356BD">
        <w:rPr>
          <w:rFonts w:ascii="Times New Roman" w:hAnsi="Times New Roman"/>
          <w:sz w:val="20"/>
        </w:rPr>
        <w:t>а</w:t>
      </w:r>
      <w:r w:rsidR="00193B50" w:rsidRPr="003356BD">
        <w:rPr>
          <w:rFonts w:ascii="Times New Roman" w:hAnsi="Times New Roman"/>
          <w:sz w:val="20"/>
        </w:rPr>
        <w:t>йменув</w:t>
      </w:r>
      <w:r w:rsidR="00537C53" w:rsidRPr="003356BD">
        <w:rPr>
          <w:rFonts w:ascii="Times New Roman" w:hAnsi="Times New Roman"/>
          <w:sz w:val="20"/>
        </w:rPr>
        <w:t>а</w:t>
      </w:r>
      <w:r w:rsidR="00193B50" w:rsidRPr="003356BD">
        <w:rPr>
          <w:rFonts w:ascii="Times New Roman" w:hAnsi="Times New Roman"/>
          <w:sz w:val="20"/>
        </w:rPr>
        <w:t>ння бюджетної п</w:t>
      </w:r>
      <w:r w:rsidR="00537C53" w:rsidRPr="003356BD">
        <w:rPr>
          <w:rFonts w:ascii="Times New Roman" w:hAnsi="Times New Roman"/>
          <w:sz w:val="20"/>
        </w:rPr>
        <w:t>р</w:t>
      </w:r>
      <w:r w:rsidR="00193B50" w:rsidRPr="003356BD">
        <w:rPr>
          <w:rFonts w:ascii="Times New Roman" w:hAnsi="Times New Roman"/>
          <w:sz w:val="20"/>
        </w:rPr>
        <w:t>ог</w:t>
      </w:r>
      <w:r w:rsidR="00537C53" w:rsidRPr="003356BD">
        <w:rPr>
          <w:rFonts w:ascii="Times New Roman" w:hAnsi="Times New Roman"/>
          <w:sz w:val="20"/>
        </w:rPr>
        <w:t>ра</w:t>
      </w:r>
      <w:r w:rsidR="00193B50" w:rsidRPr="003356BD">
        <w:rPr>
          <w:rFonts w:ascii="Times New Roman" w:hAnsi="Times New Roman"/>
          <w:sz w:val="20"/>
        </w:rPr>
        <w:t>ми)</w:t>
      </w:r>
      <w:r w:rsidR="00193B50" w:rsidRPr="003356BD">
        <w:rPr>
          <w:rFonts w:ascii="Times New Roman" w:hAnsi="Times New Roman"/>
          <w:szCs w:val="28"/>
        </w:rPr>
        <w:t xml:space="preserve"> </w:t>
      </w:r>
    </w:p>
    <w:p w:rsidR="00193B50" w:rsidRPr="003356BD" w:rsidRDefault="00193B50" w:rsidP="00EA1138">
      <w:pPr>
        <w:spacing w:after="120"/>
        <w:ind w:left="709" w:hanging="283"/>
        <w:jc w:val="both"/>
        <w:rPr>
          <w:rFonts w:ascii="Times New Roman" w:hAnsi="Times New Roman"/>
          <w:szCs w:val="28"/>
        </w:rPr>
      </w:pPr>
      <w:r w:rsidRPr="003356BD">
        <w:rPr>
          <w:rFonts w:ascii="Times New Roman" w:hAnsi="Times New Roman"/>
          <w:szCs w:val="28"/>
        </w:rPr>
        <w:t>4. Обсяг бюджетн</w:t>
      </w:r>
      <w:r w:rsidR="008D3867" w:rsidRPr="003356BD">
        <w:rPr>
          <w:rFonts w:ascii="Times New Roman" w:hAnsi="Times New Roman"/>
          <w:szCs w:val="28"/>
        </w:rPr>
        <w:t>их</w:t>
      </w:r>
      <w:r w:rsidRPr="003356BD">
        <w:rPr>
          <w:rFonts w:ascii="Times New Roman" w:hAnsi="Times New Roman"/>
          <w:szCs w:val="28"/>
        </w:rPr>
        <w:t xml:space="preserve"> п</w:t>
      </w:r>
      <w:r w:rsidR="00537C53" w:rsidRPr="003356BD">
        <w:rPr>
          <w:rFonts w:ascii="Times New Roman" w:hAnsi="Times New Roman"/>
          <w:szCs w:val="28"/>
        </w:rPr>
        <w:t>р</w:t>
      </w:r>
      <w:r w:rsidRPr="003356BD">
        <w:rPr>
          <w:rFonts w:ascii="Times New Roman" w:hAnsi="Times New Roman"/>
          <w:szCs w:val="28"/>
        </w:rPr>
        <w:t>изн</w:t>
      </w:r>
      <w:r w:rsidR="00537C53" w:rsidRPr="003356BD">
        <w:rPr>
          <w:rFonts w:ascii="Times New Roman" w:hAnsi="Times New Roman"/>
          <w:szCs w:val="28"/>
        </w:rPr>
        <w:t>а</w:t>
      </w:r>
      <w:r w:rsidR="00BF651E" w:rsidRPr="003356BD">
        <w:rPr>
          <w:rFonts w:ascii="Times New Roman" w:hAnsi="Times New Roman"/>
          <w:szCs w:val="28"/>
        </w:rPr>
        <w:t>чен</w:t>
      </w:r>
      <w:r w:rsidR="008D3867" w:rsidRPr="003356BD">
        <w:rPr>
          <w:rFonts w:ascii="Times New Roman" w:hAnsi="Times New Roman"/>
          <w:szCs w:val="28"/>
        </w:rPr>
        <w:t>ь/бюджетних асигнувань</w:t>
      </w:r>
      <w:r w:rsidR="00BF651E" w:rsidRPr="003356BD">
        <w:rPr>
          <w:rFonts w:ascii="Times New Roman" w:hAnsi="Times New Roman"/>
          <w:szCs w:val="28"/>
        </w:rPr>
        <w:t xml:space="preserve"> </w:t>
      </w:r>
      <w:r w:rsidR="0046503B" w:rsidRPr="003356BD">
        <w:rPr>
          <w:rFonts w:ascii="Times New Roman" w:hAnsi="Times New Roman"/>
          <w:szCs w:val="28"/>
        </w:rPr>
        <w:t xml:space="preserve">  </w:t>
      </w:r>
      <w:r w:rsidR="00FA4F5F" w:rsidRPr="003356BD">
        <w:rPr>
          <w:rFonts w:ascii="Times New Roman" w:hAnsi="Times New Roman"/>
          <w:szCs w:val="28"/>
          <w:u w:val="single"/>
        </w:rPr>
        <w:t>1</w:t>
      </w:r>
      <w:r w:rsidR="001E47DD">
        <w:rPr>
          <w:rFonts w:ascii="Times New Roman" w:hAnsi="Times New Roman"/>
          <w:szCs w:val="28"/>
          <w:u w:val="single"/>
        </w:rPr>
        <w:t> 777,885</w:t>
      </w:r>
      <w:r w:rsidR="0046503B" w:rsidRPr="003356BD">
        <w:rPr>
          <w:rFonts w:ascii="Times New Roman" w:hAnsi="Times New Roman"/>
          <w:szCs w:val="28"/>
        </w:rPr>
        <w:t xml:space="preserve"> </w:t>
      </w:r>
      <w:r w:rsidRPr="003356BD">
        <w:rPr>
          <w:rFonts w:ascii="Times New Roman" w:hAnsi="Times New Roman"/>
          <w:szCs w:val="28"/>
        </w:rPr>
        <w:t>тис. г</w:t>
      </w:r>
      <w:r w:rsidR="00537C53" w:rsidRPr="003356BD">
        <w:rPr>
          <w:rFonts w:ascii="Times New Roman" w:hAnsi="Times New Roman"/>
          <w:szCs w:val="28"/>
        </w:rPr>
        <w:t>р</w:t>
      </w:r>
      <w:r w:rsidRPr="003356BD">
        <w:rPr>
          <w:rFonts w:ascii="Times New Roman" w:hAnsi="Times New Roman"/>
          <w:szCs w:val="28"/>
        </w:rPr>
        <w:t>ивень, у тому числі з</w:t>
      </w:r>
      <w:r w:rsidR="00537C53" w:rsidRPr="003356BD">
        <w:rPr>
          <w:rFonts w:ascii="Times New Roman" w:hAnsi="Times New Roman"/>
          <w:szCs w:val="28"/>
        </w:rPr>
        <w:t>а</w:t>
      </w:r>
      <w:r w:rsidRPr="003356BD">
        <w:rPr>
          <w:rFonts w:ascii="Times New Roman" w:hAnsi="Times New Roman"/>
          <w:szCs w:val="28"/>
        </w:rPr>
        <w:t>г</w:t>
      </w:r>
      <w:r w:rsidR="00537C53" w:rsidRPr="003356BD">
        <w:rPr>
          <w:rFonts w:ascii="Times New Roman" w:hAnsi="Times New Roman"/>
          <w:szCs w:val="28"/>
        </w:rPr>
        <w:t>а</w:t>
      </w:r>
      <w:r w:rsidRPr="003356BD">
        <w:rPr>
          <w:rFonts w:ascii="Times New Roman" w:hAnsi="Times New Roman"/>
          <w:szCs w:val="28"/>
        </w:rPr>
        <w:t xml:space="preserve">льного фонду </w:t>
      </w:r>
      <w:r w:rsidR="00896091" w:rsidRPr="003356BD">
        <w:rPr>
          <w:rFonts w:ascii="Times New Roman" w:hAnsi="Times New Roman"/>
          <w:szCs w:val="28"/>
        </w:rPr>
        <w:t>–</w:t>
      </w:r>
      <w:r w:rsidRPr="003356BD">
        <w:rPr>
          <w:rFonts w:ascii="Times New Roman" w:hAnsi="Times New Roman"/>
          <w:szCs w:val="28"/>
        </w:rPr>
        <w:t xml:space="preserve"> </w:t>
      </w:r>
      <w:r w:rsidR="00EA1138" w:rsidRPr="003356BD">
        <w:rPr>
          <w:rFonts w:ascii="Times New Roman" w:hAnsi="Times New Roman"/>
          <w:szCs w:val="28"/>
        </w:rPr>
        <w:t xml:space="preserve">    </w:t>
      </w:r>
      <w:r w:rsidR="001E47DD">
        <w:rPr>
          <w:rFonts w:ascii="Times New Roman" w:hAnsi="Times New Roman"/>
          <w:szCs w:val="28"/>
          <w:u w:val="single"/>
        </w:rPr>
        <w:t>1128,908</w:t>
      </w:r>
      <w:r w:rsidR="003161D1" w:rsidRPr="003356BD">
        <w:rPr>
          <w:rFonts w:ascii="Times New Roman" w:hAnsi="Times New Roman"/>
          <w:szCs w:val="28"/>
        </w:rPr>
        <w:t xml:space="preserve"> </w:t>
      </w:r>
      <w:r w:rsidRPr="003356BD">
        <w:rPr>
          <w:rFonts w:ascii="Times New Roman" w:hAnsi="Times New Roman"/>
          <w:szCs w:val="28"/>
        </w:rPr>
        <w:t>тис. г</w:t>
      </w:r>
      <w:r w:rsidR="00537C53" w:rsidRPr="003356BD">
        <w:rPr>
          <w:rFonts w:ascii="Times New Roman" w:hAnsi="Times New Roman"/>
          <w:szCs w:val="28"/>
        </w:rPr>
        <w:t>р</w:t>
      </w:r>
      <w:r w:rsidRPr="003356BD">
        <w:rPr>
          <w:rFonts w:ascii="Times New Roman" w:hAnsi="Times New Roman"/>
          <w:szCs w:val="28"/>
        </w:rPr>
        <w:t>ивень т</w:t>
      </w:r>
      <w:r w:rsidR="00537C53" w:rsidRPr="003356BD">
        <w:rPr>
          <w:rFonts w:ascii="Times New Roman" w:hAnsi="Times New Roman"/>
          <w:szCs w:val="28"/>
        </w:rPr>
        <w:t>а</w:t>
      </w:r>
      <w:r w:rsidRPr="003356BD">
        <w:rPr>
          <w:rFonts w:ascii="Times New Roman" w:hAnsi="Times New Roman"/>
          <w:szCs w:val="28"/>
        </w:rPr>
        <w:t xml:space="preserve"> спеці</w:t>
      </w:r>
      <w:r w:rsidR="00537C53" w:rsidRPr="003356BD">
        <w:rPr>
          <w:rFonts w:ascii="Times New Roman" w:hAnsi="Times New Roman"/>
          <w:szCs w:val="28"/>
        </w:rPr>
        <w:t>а</w:t>
      </w:r>
      <w:r w:rsidRPr="003356BD">
        <w:rPr>
          <w:rFonts w:ascii="Times New Roman" w:hAnsi="Times New Roman"/>
          <w:szCs w:val="28"/>
        </w:rPr>
        <w:t xml:space="preserve">льного фонду – </w:t>
      </w:r>
      <w:r w:rsidR="001E47DD">
        <w:rPr>
          <w:rFonts w:ascii="Times New Roman" w:hAnsi="Times New Roman"/>
          <w:szCs w:val="28"/>
          <w:u w:val="single"/>
        </w:rPr>
        <w:t>648,977</w:t>
      </w:r>
      <w:r w:rsidRPr="003356BD">
        <w:rPr>
          <w:rFonts w:ascii="Times New Roman" w:hAnsi="Times New Roman"/>
          <w:szCs w:val="28"/>
        </w:rPr>
        <w:t xml:space="preserve"> тис. г</w:t>
      </w:r>
      <w:r w:rsidR="00537C53" w:rsidRPr="003356BD">
        <w:rPr>
          <w:rFonts w:ascii="Times New Roman" w:hAnsi="Times New Roman"/>
          <w:szCs w:val="28"/>
        </w:rPr>
        <w:t>р</w:t>
      </w:r>
      <w:r w:rsidRPr="003356BD">
        <w:rPr>
          <w:rFonts w:ascii="Times New Roman" w:hAnsi="Times New Roman"/>
          <w:szCs w:val="28"/>
        </w:rPr>
        <w:t xml:space="preserve">ивень. </w:t>
      </w:r>
    </w:p>
    <w:p w:rsidR="002C6F4A" w:rsidRPr="003356BD" w:rsidRDefault="00193B50" w:rsidP="00A364DF">
      <w:pPr>
        <w:spacing w:after="120"/>
        <w:ind w:firstLine="363"/>
        <w:jc w:val="both"/>
        <w:rPr>
          <w:rFonts w:ascii="Times New Roman" w:hAnsi="Times New Roman"/>
          <w:szCs w:val="28"/>
        </w:rPr>
      </w:pPr>
      <w:r w:rsidRPr="003356BD">
        <w:rPr>
          <w:rFonts w:ascii="Times New Roman" w:hAnsi="Times New Roman"/>
          <w:szCs w:val="28"/>
        </w:rPr>
        <w:t>5. Підст</w:t>
      </w:r>
      <w:r w:rsidR="00537C53" w:rsidRPr="003356BD">
        <w:rPr>
          <w:rFonts w:ascii="Times New Roman" w:hAnsi="Times New Roman"/>
          <w:szCs w:val="28"/>
        </w:rPr>
        <w:t>а</w:t>
      </w:r>
      <w:r w:rsidRPr="003356BD">
        <w:rPr>
          <w:rFonts w:ascii="Times New Roman" w:hAnsi="Times New Roman"/>
          <w:szCs w:val="28"/>
        </w:rPr>
        <w:t>ви для викон</w:t>
      </w:r>
      <w:r w:rsidR="00537C53" w:rsidRPr="003356BD">
        <w:rPr>
          <w:rFonts w:ascii="Times New Roman" w:hAnsi="Times New Roman"/>
          <w:szCs w:val="28"/>
        </w:rPr>
        <w:t>а</w:t>
      </w:r>
      <w:r w:rsidRPr="003356BD">
        <w:rPr>
          <w:rFonts w:ascii="Times New Roman" w:hAnsi="Times New Roman"/>
          <w:szCs w:val="28"/>
        </w:rPr>
        <w:t>ння бюджетної п</w:t>
      </w:r>
      <w:r w:rsidR="00537C53" w:rsidRPr="003356BD">
        <w:rPr>
          <w:rFonts w:ascii="Times New Roman" w:hAnsi="Times New Roman"/>
          <w:szCs w:val="28"/>
        </w:rPr>
        <w:t>р</w:t>
      </w:r>
      <w:r w:rsidRPr="003356BD">
        <w:rPr>
          <w:rFonts w:ascii="Times New Roman" w:hAnsi="Times New Roman"/>
          <w:szCs w:val="28"/>
        </w:rPr>
        <w:t>ог</w:t>
      </w:r>
      <w:r w:rsidR="00537C53" w:rsidRPr="003356BD">
        <w:rPr>
          <w:rFonts w:ascii="Times New Roman" w:hAnsi="Times New Roman"/>
          <w:szCs w:val="28"/>
        </w:rPr>
        <w:t>ра</w:t>
      </w:r>
      <w:r w:rsidRPr="003356BD">
        <w:rPr>
          <w:rFonts w:ascii="Times New Roman" w:hAnsi="Times New Roman"/>
          <w:szCs w:val="28"/>
        </w:rPr>
        <w:t>ми</w:t>
      </w:r>
      <w:r w:rsidR="008D3867" w:rsidRPr="003356BD">
        <w:rPr>
          <w:rFonts w:ascii="Times New Roman" w:hAnsi="Times New Roman"/>
          <w:szCs w:val="28"/>
        </w:rPr>
        <w:t xml:space="preserve"> </w:t>
      </w:r>
    </w:p>
    <w:p w:rsidR="002C6F4A" w:rsidRPr="003356BD" w:rsidRDefault="002C6F4A" w:rsidP="002C6F4A">
      <w:pPr>
        <w:spacing w:after="120"/>
        <w:ind w:left="1843"/>
        <w:jc w:val="both"/>
        <w:rPr>
          <w:rFonts w:ascii="Times New Roman" w:hAnsi="Times New Roman"/>
          <w:szCs w:val="28"/>
        </w:rPr>
      </w:pPr>
      <w:r w:rsidRPr="003356BD">
        <w:rPr>
          <w:rFonts w:ascii="Times New Roman" w:hAnsi="Times New Roman"/>
          <w:szCs w:val="28"/>
        </w:rPr>
        <w:t>1.</w:t>
      </w:r>
      <w:r w:rsidR="002B1968" w:rsidRPr="003356BD">
        <w:rPr>
          <w:rFonts w:ascii="Times New Roman" w:hAnsi="Times New Roman"/>
          <w:szCs w:val="28"/>
        </w:rPr>
        <w:t xml:space="preserve"> </w:t>
      </w:r>
      <w:r w:rsidRPr="003356BD">
        <w:rPr>
          <w:rFonts w:ascii="Times New Roman" w:hAnsi="Times New Roman"/>
          <w:szCs w:val="28"/>
        </w:rPr>
        <w:t xml:space="preserve">Конституція України ; </w:t>
      </w:r>
    </w:p>
    <w:p w:rsidR="002C6F4A" w:rsidRPr="003356BD" w:rsidRDefault="002C6F4A" w:rsidP="002C6F4A">
      <w:pPr>
        <w:spacing w:after="120"/>
        <w:ind w:left="1843"/>
        <w:jc w:val="both"/>
        <w:rPr>
          <w:rFonts w:ascii="Times New Roman" w:hAnsi="Times New Roman"/>
          <w:szCs w:val="28"/>
        </w:rPr>
      </w:pPr>
      <w:r w:rsidRPr="003356BD">
        <w:rPr>
          <w:rFonts w:ascii="Times New Roman" w:hAnsi="Times New Roman"/>
          <w:szCs w:val="28"/>
        </w:rPr>
        <w:t>2.</w:t>
      </w:r>
      <w:r w:rsidR="002B1968" w:rsidRPr="003356BD">
        <w:rPr>
          <w:rFonts w:ascii="Times New Roman" w:hAnsi="Times New Roman"/>
          <w:szCs w:val="28"/>
        </w:rPr>
        <w:t xml:space="preserve"> </w:t>
      </w:r>
      <w:r w:rsidRPr="003356BD">
        <w:rPr>
          <w:rFonts w:ascii="Times New Roman" w:hAnsi="Times New Roman"/>
          <w:szCs w:val="28"/>
        </w:rPr>
        <w:t xml:space="preserve">Бюджетний кодекс України ; </w:t>
      </w:r>
    </w:p>
    <w:p w:rsidR="002C6F4A" w:rsidRPr="003356BD" w:rsidRDefault="002C6F4A" w:rsidP="002C6F4A">
      <w:pPr>
        <w:spacing w:after="120"/>
        <w:ind w:left="1843"/>
        <w:jc w:val="both"/>
        <w:rPr>
          <w:rFonts w:ascii="Times New Roman" w:hAnsi="Times New Roman"/>
          <w:szCs w:val="28"/>
        </w:rPr>
      </w:pPr>
      <w:r w:rsidRPr="003356BD">
        <w:rPr>
          <w:rFonts w:ascii="Times New Roman" w:hAnsi="Times New Roman"/>
          <w:szCs w:val="28"/>
        </w:rPr>
        <w:t>3.</w:t>
      </w:r>
      <w:r w:rsidR="002B1968" w:rsidRPr="003356BD">
        <w:rPr>
          <w:rFonts w:ascii="Times New Roman" w:hAnsi="Times New Roman"/>
          <w:szCs w:val="28"/>
        </w:rPr>
        <w:t xml:space="preserve"> </w:t>
      </w:r>
      <w:r w:rsidRPr="003356BD">
        <w:rPr>
          <w:rFonts w:ascii="Times New Roman" w:hAnsi="Times New Roman"/>
          <w:szCs w:val="28"/>
        </w:rPr>
        <w:t xml:space="preserve">Закон України «Про державний бюджет України на 2017 рік» </w:t>
      </w:r>
    </w:p>
    <w:p w:rsidR="000B0644" w:rsidRPr="003356BD" w:rsidRDefault="002C6F4A" w:rsidP="000B0644">
      <w:pPr>
        <w:spacing w:after="120"/>
        <w:ind w:left="1843"/>
        <w:jc w:val="both"/>
        <w:rPr>
          <w:rFonts w:ascii="Times New Roman" w:hAnsi="Times New Roman"/>
          <w:szCs w:val="28"/>
        </w:rPr>
      </w:pPr>
      <w:r w:rsidRPr="003356BD">
        <w:rPr>
          <w:rFonts w:ascii="Times New Roman" w:hAnsi="Times New Roman"/>
          <w:szCs w:val="28"/>
        </w:rPr>
        <w:t>4.</w:t>
      </w:r>
      <w:r w:rsidR="000B0644" w:rsidRPr="003356BD">
        <w:rPr>
          <w:rFonts w:ascii="Times New Roman" w:hAnsi="Times New Roman"/>
          <w:szCs w:val="28"/>
        </w:rPr>
        <w:t xml:space="preserve"> Закон України "Про місцеве самоврядування в Україні"</w:t>
      </w:r>
    </w:p>
    <w:p w:rsidR="003161D1" w:rsidRPr="003356BD" w:rsidRDefault="002C6F4A" w:rsidP="003161D1">
      <w:pPr>
        <w:shd w:val="clear" w:color="auto" w:fill="FFFFFF"/>
        <w:spacing w:before="100" w:beforeAutospacing="1" w:after="100" w:afterAutospacing="1"/>
        <w:ind w:left="1843"/>
        <w:jc w:val="both"/>
        <w:rPr>
          <w:rFonts w:ascii="Times New Roman" w:hAnsi="Times New Roman"/>
          <w:bCs/>
          <w:color w:val="252525"/>
          <w:szCs w:val="28"/>
        </w:rPr>
      </w:pPr>
      <w:r w:rsidRPr="003356BD">
        <w:rPr>
          <w:rFonts w:ascii="Times New Roman" w:hAnsi="Times New Roman"/>
          <w:szCs w:val="28"/>
        </w:rPr>
        <w:lastRenderedPageBreak/>
        <w:t>5.</w:t>
      </w:r>
      <w:r w:rsidR="003161D1" w:rsidRPr="003356BD">
        <w:rPr>
          <w:rFonts w:ascii="Times New Roman" w:hAnsi="Times New Roman"/>
          <w:szCs w:val="28"/>
        </w:rPr>
        <w:t xml:space="preserve"> Наказ МФУ від 27.07.2011р. №945(в редакції наказу МФУ від 10.09.2015р. №765) «</w:t>
      </w:r>
      <w:r w:rsidR="003161D1" w:rsidRPr="003356BD">
        <w:rPr>
          <w:rFonts w:ascii="Times New Roman" w:hAnsi="Times New Roman"/>
          <w:bCs/>
          <w:color w:val="252525"/>
          <w:szCs w:val="28"/>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p>
    <w:p w:rsidR="002C6F4A" w:rsidRPr="003356BD" w:rsidRDefault="002C6F4A" w:rsidP="002C6F4A">
      <w:pPr>
        <w:spacing w:after="120"/>
        <w:ind w:left="1843"/>
        <w:jc w:val="both"/>
        <w:rPr>
          <w:rFonts w:ascii="Times New Roman" w:hAnsi="Times New Roman"/>
          <w:szCs w:val="28"/>
        </w:rPr>
      </w:pPr>
      <w:r w:rsidRPr="003356BD">
        <w:rPr>
          <w:rFonts w:ascii="Times New Roman" w:hAnsi="Times New Roman"/>
          <w:szCs w:val="28"/>
        </w:rPr>
        <w:t>6.</w:t>
      </w:r>
      <w:r w:rsidR="002B1968" w:rsidRPr="003356BD">
        <w:rPr>
          <w:rFonts w:ascii="Times New Roman" w:hAnsi="Times New Roman"/>
          <w:szCs w:val="28"/>
        </w:rPr>
        <w:t xml:space="preserve"> </w:t>
      </w:r>
      <w:r w:rsidRPr="003356BD">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193B50" w:rsidRPr="003356BD" w:rsidRDefault="002C6F4A" w:rsidP="002C6F4A">
      <w:pPr>
        <w:spacing w:after="120"/>
        <w:ind w:left="1843"/>
        <w:jc w:val="both"/>
        <w:rPr>
          <w:rFonts w:ascii="Times New Roman" w:hAnsi="Times New Roman"/>
          <w:szCs w:val="28"/>
        </w:rPr>
      </w:pPr>
      <w:r w:rsidRPr="003356BD">
        <w:rPr>
          <w:rFonts w:ascii="Times New Roman" w:hAnsi="Times New Roman"/>
          <w:szCs w:val="28"/>
        </w:rPr>
        <w:t>7. Рішення сесії Біляївської міської ради «Про бюджет міста на 2017 рік» №.250-16/VІІ від 22.12.2016 р.</w:t>
      </w:r>
      <w:r w:rsidR="00EA1138" w:rsidRPr="003356BD">
        <w:rPr>
          <w:rFonts w:ascii="Times New Roman" w:hAnsi="Times New Roman"/>
          <w:szCs w:val="28"/>
        </w:rPr>
        <w:t xml:space="preserve"> (із змінами та доповненнями);</w:t>
      </w:r>
    </w:p>
    <w:p w:rsidR="00EA1138" w:rsidRPr="003356BD" w:rsidRDefault="0024419E" w:rsidP="00EA1138">
      <w:pPr>
        <w:spacing w:after="120"/>
        <w:ind w:left="1843"/>
        <w:jc w:val="both"/>
        <w:rPr>
          <w:rFonts w:ascii="Times New Roman" w:hAnsi="Times New Roman"/>
          <w:szCs w:val="28"/>
        </w:rPr>
      </w:pPr>
      <w:r w:rsidRPr="003356BD">
        <w:rPr>
          <w:rFonts w:ascii="Times New Roman" w:hAnsi="Times New Roman"/>
          <w:szCs w:val="28"/>
        </w:rPr>
        <w:t>8. Закон України від 06.09.2005р. № 2807-ІУ «Про благоустрій населених пунктів»</w:t>
      </w:r>
      <w:r w:rsidR="00EA1138" w:rsidRPr="003356BD">
        <w:rPr>
          <w:rFonts w:ascii="Times New Roman" w:hAnsi="Times New Roman"/>
          <w:szCs w:val="28"/>
        </w:rPr>
        <w:t>;</w:t>
      </w:r>
    </w:p>
    <w:p w:rsidR="00EA1138" w:rsidRPr="003356BD" w:rsidRDefault="00EA1138" w:rsidP="00EA1138">
      <w:pPr>
        <w:spacing w:after="120"/>
        <w:ind w:left="1843"/>
        <w:jc w:val="both"/>
        <w:rPr>
          <w:rFonts w:ascii="Times New Roman" w:hAnsi="Times New Roman"/>
          <w:szCs w:val="28"/>
        </w:rPr>
      </w:pPr>
      <w:r w:rsidRPr="003356BD">
        <w:rPr>
          <w:rFonts w:ascii="Times New Roman" w:hAnsi="Times New Roman"/>
          <w:szCs w:val="28"/>
        </w:rPr>
        <w:t>9.</w:t>
      </w:r>
      <w:r w:rsidRPr="003356BD">
        <w:rPr>
          <w:rFonts w:ascii="Times New Roman" w:hAnsi="Times New Roman"/>
          <w:b/>
          <w:szCs w:val="28"/>
        </w:rPr>
        <w:t xml:space="preserve"> </w:t>
      </w:r>
      <w:r w:rsidRPr="003356BD">
        <w:rPr>
          <w:rFonts w:ascii="Times New Roman" w:hAnsi="Times New Roman"/>
          <w:szCs w:val="28"/>
        </w:rPr>
        <w:t xml:space="preserve">Технічні правила ремонту та утримання </w:t>
      </w:r>
      <w:r w:rsidRPr="003356BD">
        <w:rPr>
          <w:rFonts w:ascii="Times New Roman" w:hAnsi="Times New Roman"/>
          <w:color w:val="000000"/>
          <w:szCs w:val="28"/>
        </w:rPr>
        <w:t xml:space="preserve">міських вулиць та доріг КТМ 204 України 010-94, затверджені </w:t>
      </w:r>
      <w:r w:rsidRPr="003356BD">
        <w:rPr>
          <w:rFonts w:ascii="Times New Roman" w:hAnsi="Times New Roman"/>
          <w:color w:val="2A2928"/>
          <w:shd w:val="clear" w:color="auto" w:fill="FFFFFF"/>
        </w:rPr>
        <w:t>Держжитлокомунгоспом України від 27.12.1994р.</w:t>
      </w:r>
    </w:p>
    <w:p w:rsidR="00FE3303" w:rsidRPr="003356BD" w:rsidRDefault="00193B50" w:rsidP="00A364DF">
      <w:pPr>
        <w:spacing w:after="120"/>
        <w:ind w:firstLine="363"/>
        <w:jc w:val="both"/>
        <w:rPr>
          <w:rFonts w:ascii="Times New Roman" w:hAnsi="Times New Roman"/>
          <w:szCs w:val="28"/>
        </w:rPr>
      </w:pPr>
      <w:r w:rsidRPr="003356BD">
        <w:rPr>
          <w:rFonts w:ascii="Times New Roman" w:hAnsi="Times New Roman"/>
          <w:szCs w:val="28"/>
        </w:rPr>
        <w:t>6. Мет</w:t>
      </w:r>
      <w:r w:rsidR="00537C53" w:rsidRPr="003356BD">
        <w:rPr>
          <w:rFonts w:ascii="Times New Roman" w:hAnsi="Times New Roman"/>
          <w:szCs w:val="28"/>
        </w:rPr>
        <w:t>а</w:t>
      </w:r>
      <w:r w:rsidRPr="003356BD">
        <w:rPr>
          <w:rFonts w:ascii="Times New Roman" w:hAnsi="Times New Roman"/>
          <w:szCs w:val="28"/>
        </w:rPr>
        <w:t xml:space="preserve"> бюджетної п</w:t>
      </w:r>
      <w:r w:rsidR="00537C53" w:rsidRPr="003356BD">
        <w:rPr>
          <w:rFonts w:ascii="Times New Roman" w:hAnsi="Times New Roman"/>
          <w:szCs w:val="28"/>
        </w:rPr>
        <w:t>р</w:t>
      </w:r>
      <w:r w:rsidRPr="003356BD">
        <w:rPr>
          <w:rFonts w:ascii="Times New Roman" w:hAnsi="Times New Roman"/>
          <w:szCs w:val="28"/>
        </w:rPr>
        <w:t>ог</w:t>
      </w:r>
      <w:r w:rsidR="00537C53" w:rsidRPr="003356BD">
        <w:rPr>
          <w:rFonts w:ascii="Times New Roman" w:hAnsi="Times New Roman"/>
          <w:szCs w:val="28"/>
        </w:rPr>
        <w:t>ра</w:t>
      </w:r>
      <w:r w:rsidRPr="003356BD">
        <w:rPr>
          <w:rFonts w:ascii="Times New Roman" w:hAnsi="Times New Roman"/>
          <w:szCs w:val="28"/>
        </w:rPr>
        <w:t>ми</w:t>
      </w:r>
      <w:r w:rsidR="002C6F4A" w:rsidRPr="003356BD">
        <w:rPr>
          <w:rFonts w:ascii="Times New Roman" w:hAnsi="Times New Roman"/>
          <w:szCs w:val="28"/>
        </w:rPr>
        <w:t>:</w:t>
      </w:r>
      <w:r w:rsidRPr="003356BD">
        <w:rPr>
          <w:rFonts w:ascii="Times New Roman" w:hAnsi="Times New Roman"/>
          <w:szCs w:val="28"/>
        </w:rPr>
        <w:t xml:space="preserve"> </w:t>
      </w:r>
      <w:r w:rsidR="0085453D" w:rsidRPr="003356BD">
        <w:rPr>
          <w:rFonts w:ascii="Times New Roman" w:hAnsi="Times New Roman"/>
          <w:color w:val="252525"/>
          <w:szCs w:val="28"/>
          <w:u w:val="single"/>
        </w:rPr>
        <w:t>Покращення стану інфраструктури доріг</w:t>
      </w:r>
    </w:p>
    <w:p w:rsidR="00FE3303" w:rsidRPr="003356BD" w:rsidRDefault="00562BFA" w:rsidP="00A364DF">
      <w:pPr>
        <w:spacing w:after="120"/>
        <w:ind w:firstLine="363"/>
        <w:jc w:val="both"/>
        <w:rPr>
          <w:rFonts w:ascii="Times New Roman" w:hAnsi="Times New Roman"/>
          <w:szCs w:val="28"/>
        </w:rPr>
      </w:pPr>
      <w:r w:rsidRPr="003356BD">
        <w:rPr>
          <w:rFonts w:ascii="Times New Roman" w:hAnsi="Times New Roman"/>
          <w:szCs w:val="28"/>
        </w:rPr>
        <w:t xml:space="preserve">7. </w:t>
      </w:r>
      <w:r w:rsidR="00B93732" w:rsidRPr="003356BD">
        <w:rPr>
          <w:rFonts w:ascii="Times New Roman" w:hAnsi="Times New Roman"/>
          <w:szCs w:val="28"/>
        </w:rPr>
        <w:t>Підпрограми</w:t>
      </w:r>
      <w:r w:rsidRPr="003356BD">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3356BD" w:rsidTr="00A273BF">
        <w:trPr>
          <w:trHeight w:val="330"/>
        </w:trPr>
        <w:tc>
          <w:tcPr>
            <w:tcW w:w="1014" w:type="dxa"/>
            <w:vAlign w:val="center"/>
          </w:tcPr>
          <w:p w:rsidR="00834770" w:rsidRPr="003356BD" w:rsidRDefault="00834770" w:rsidP="00A364DF">
            <w:pPr>
              <w:jc w:val="center"/>
              <w:rPr>
                <w:rFonts w:ascii="Times New Roman" w:hAnsi="Times New Roman"/>
                <w:sz w:val="22"/>
                <w:szCs w:val="22"/>
              </w:rPr>
            </w:pPr>
            <w:r w:rsidRPr="003356BD">
              <w:rPr>
                <w:rFonts w:ascii="Times New Roman" w:hAnsi="Times New Roman"/>
                <w:sz w:val="22"/>
                <w:szCs w:val="22"/>
              </w:rPr>
              <w:t>№ з/п</w:t>
            </w:r>
          </w:p>
        </w:tc>
        <w:tc>
          <w:tcPr>
            <w:tcW w:w="1343" w:type="dxa"/>
            <w:shd w:val="clear" w:color="auto" w:fill="auto"/>
            <w:vAlign w:val="center"/>
          </w:tcPr>
          <w:p w:rsidR="00834770" w:rsidRPr="003356BD" w:rsidRDefault="00BF26C8" w:rsidP="00A364DF">
            <w:pPr>
              <w:jc w:val="center"/>
              <w:rPr>
                <w:rFonts w:ascii="Times New Roman" w:hAnsi="Times New Roman"/>
                <w:sz w:val="22"/>
                <w:szCs w:val="22"/>
              </w:rPr>
            </w:pPr>
            <w:r w:rsidRPr="003356BD">
              <w:rPr>
                <w:rFonts w:ascii="Times New Roman" w:hAnsi="Times New Roman"/>
                <w:sz w:val="22"/>
                <w:szCs w:val="22"/>
              </w:rPr>
              <w:t xml:space="preserve">КПКВК </w:t>
            </w:r>
          </w:p>
        </w:tc>
        <w:tc>
          <w:tcPr>
            <w:tcW w:w="1201" w:type="dxa"/>
            <w:vAlign w:val="center"/>
          </w:tcPr>
          <w:p w:rsidR="00834770" w:rsidRPr="003356BD" w:rsidRDefault="00BF26C8" w:rsidP="00A364DF">
            <w:pPr>
              <w:jc w:val="center"/>
              <w:rPr>
                <w:rFonts w:ascii="Times New Roman" w:hAnsi="Times New Roman"/>
                <w:sz w:val="22"/>
                <w:szCs w:val="22"/>
              </w:rPr>
            </w:pPr>
            <w:r w:rsidRPr="003356BD">
              <w:rPr>
                <w:rFonts w:ascii="Times New Roman" w:hAnsi="Times New Roman"/>
                <w:sz w:val="22"/>
                <w:szCs w:val="22"/>
              </w:rPr>
              <w:t>КФКВК</w:t>
            </w:r>
          </w:p>
        </w:tc>
        <w:tc>
          <w:tcPr>
            <w:tcW w:w="6807" w:type="dxa"/>
            <w:vAlign w:val="center"/>
          </w:tcPr>
          <w:p w:rsidR="00834770" w:rsidRPr="003356BD" w:rsidRDefault="00834770" w:rsidP="00A364DF">
            <w:pPr>
              <w:jc w:val="center"/>
              <w:rPr>
                <w:rFonts w:ascii="Times New Roman" w:hAnsi="Times New Roman"/>
                <w:sz w:val="22"/>
                <w:szCs w:val="22"/>
              </w:rPr>
            </w:pPr>
            <w:r w:rsidRPr="003356BD">
              <w:rPr>
                <w:rFonts w:ascii="Times New Roman" w:hAnsi="Times New Roman"/>
                <w:sz w:val="22"/>
                <w:szCs w:val="22"/>
              </w:rPr>
              <w:t>Назва підпрограми</w:t>
            </w:r>
          </w:p>
        </w:tc>
      </w:tr>
      <w:tr w:rsidR="00834770" w:rsidRPr="003356BD" w:rsidTr="00A273BF">
        <w:trPr>
          <w:trHeight w:hRule="exact" w:val="340"/>
        </w:trPr>
        <w:tc>
          <w:tcPr>
            <w:tcW w:w="1014" w:type="dxa"/>
            <w:vAlign w:val="center"/>
          </w:tcPr>
          <w:p w:rsidR="00834770" w:rsidRPr="003356BD" w:rsidRDefault="00834770" w:rsidP="00A364DF">
            <w:pPr>
              <w:jc w:val="center"/>
              <w:rPr>
                <w:rFonts w:ascii="Times New Roman" w:hAnsi="Times New Roman"/>
                <w:sz w:val="22"/>
                <w:szCs w:val="22"/>
              </w:rPr>
            </w:pPr>
          </w:p>
        </w:tc>
        <w:tc>
          <w:tcPr>
            <w:tcW w:w="1343" w:type="dxa"/>
            <w:shd w:val="clear" w:color="auto" w:fill="auto"/>
            <w:vAlign w:val="center"/>
          </w:tcPr>
          <w:p w:rsidR="00834770" w:rsidRPr="003356BD" w:rsidRDefault="00834770" w:rsidP="00A364DF">
            <w:pPr>
              <w:jc w:val="center"/>
              <w:rPr>
                <w:rFonts w:ascii="Times New Roman" w:hAnsi="Times New Roman"/>
                <w:sz w:val="22"/>
                <w:szCs w:val="22"/>
              </w:rPr>
            </w:pPr>
          </w:p>
        </w:tc>
        <w:tc>
          <w:tcPr>
            <w:tcW w:w="1201" w:type="dxa"/>
            <w:vAlign w:val="center"/>
          </w:tcPr>
          <w:p w:rsidR="00834770" w:rsidRPr="003356BD" w:rsidRDefault="00834770" w:rsidP="00A364DF">
            <w:pPr>
              <w:jc w:val="center"/>
              <w:rPr>
                <w:rFonts w:ascii="Times New Roman" w:hAnsi="Times New Roman"/>
                <w:sz w:val="22"/>
                <w:szCs w:val="22"/>
              </w:rPr>
            </w:pPr>
          </w:p>
        </w:tc>
        <w:tc>
          <w:tcPr>
            <w:tcW w:w="6807" w:type="dxa"/>
            <w:vAlign w:val="center"/>
          </w:tcPr>
          <w:p w:rsidR="00834770" w:rsidRPr="003356BD" w:rsidRDefault="00834770" w:rsidP="00A364DF">
            <w:pPr>
              <w:jc w:val="center"/>
              <w:rPr>
                <w:rFonts w:ascii="Times New Roman" w:hAnsi="Times New Roman"/>
                <w:sz w:val="22"/>
                <w:szCs w:val="22"/>
              </w:rPr>
            </w:pPr>
          </w:p>
        </w:tc>
      </w:tr>
    </w:tbl>
    <w:p w:rsidR="00403DB8" w:rsidRPr="003356BD" w:rsidRDefault="00403DB8" w:rsidP="00A364DF">
      <w:pPr>
        <w:ind w:firstLine="363"/>
        <w:rPr>
          <w:rFonts w:ascii="Times New Roman" w:hAnsi="Times New Roman"/>
          <w:szCs w:val="28"/>
        </w:rPr>
      </w:pPr>
    </w:p>
    <w:p w:rsidR="00971BDE" w:rsidRPr="003356BD" w:rsidRDefault="00562BFA" w:rsidP="00A364DF">
      <w:pPr>
        <w:ind w:firstLine="363"/>
        <w:rPr>
          <w:rFonts w:ascii="Times New Roman" w:hAnsi="Times New Roman"/>
          <w:szCs w:val="28"/>
        </w:rPr>
      </w:pPr>
      <w:r w:rsidRPr="003356BD">
        <w:rPr>
          <w:rFonts w:ascii="Times New Roman" w:hAnsi="Times New Roman"/>
          <w:szCs w:val="28"/>
        </w:rPr>
        <w:t>8</w:t>
      </w:r>
      <w:r w:rsidR="00193B50" w:rsidRPr="003356BD">
        <w:rPr>
          <w:rFonts w:ascii="Times New Roman" w:hAnsi="Times New Roman"/>
          <w:szCs w:val="28"/>
        </w:rPr>
        <w:t xml:space="preserve">. </w:t>
      </w:r>
      <w:r w:rsidR="00DF141E" w:rsidRPr="003356BD">
        <w:rPr>
          <w:rFonts w:ascii="Times New Roman" w:hAnsi="Times New Roman"/>
          <w:szCs w:val="28"/>
        </w:rPr>
        <w:t>Обсяги фінансування бюджетної програми</w:t>
      </w:r>
      <w:r w:rsidR="005621B3" w:rsidRPr="003356BD">
        <w:rPr>
          <w:rFonts w:ascii="Times New Roman" w:hAnsi="Times New Roman"/>
          <w:szCs w:val="28"/>
        </w:rPr>
        <w:t xml:space="preserve"> у розрізі </w:t>
      </w:r>
      <w:r w:rsidR="00B93732" w:rsidRPr="003356BD">
        <w:rPr>
          <w:rFonts w:ascii="Times New Roman" w:hAnsi="Times New Roman"/>
          <w:szCs w:val="28"/>
        </w:rPr>
        <w:t xml:space="preserve">підпрограм та </w:t>
      </w:r>
      <w:r w:rsidR="005621B3" w:rsidRPr="003356BD">
        <w:rPr>
          <w:rFonts w:ascii="Times New Roman" w:hAnsi="Times New Roman"/>
          <w:szCs w:val="28"/>
        </w:rPr>
        <w:t>завдань</w:t>
      </w:r>
    </w:p>
    <w:p w:rsidR="00193B50" w:rsidRPr="003356BD" w:rsidRDefault="00971BDE" w:rsidP="00A273BF">
      <w:pPr>
        <w:spacing w:before="60"/>
        <w:ind w:firstLine="9214"/>
        <w:rPr>
          <w:rFonts w:ascii="Times New Roman" w:hAnsi="Times New Roman"/>
          <w:sz w:val="22"/>
          <w:szCs w:val="22"/>
        </w:rPr>
      </w:pPr>
      <w:r w:rsidRPr="003356BD">
        <w:rPr>
          <w:rFonts w:ascii="Times New Roman" w:hAnsi="Times New Roman"/>
          <w:sz w:val="22"/>
          <w:szCs w:val="22"/>
        </w:rPr>
        <w:t xml:space="preserve">(тис. </w:t>
      </w:r>
      <w:r w:rsidR="002546DE" w:rsidRPr="003356BD">
        <w:rPr>
          <w:rFonts w:ascii="Times New Roman" w:hAnsi="Times New Roman"/>
          <w:sz w:val="22"/>
          <w:szCs w:val="22"/>
        </w:rPr>
        <w:t>грн..</w:t>
      </w:r>
      <w:r w:rsidRPr="003356BD">
        <w:rPr>
          <w:rFonts w:ascii="Times New Roman" w:hAnsi="Times New Roman"/>
          <w:sz w:val="22"/>
          <w:szCs w:val="22"/>
        </w:rPr>
        <w:t>)</w:t>
      </w:r>
      <w:r w:rsidR="00193B50" w:rsidRPr="003356BD">
        <w:rPr>
          <w:rFonts w:ascii="Times New Roman" w:hAnsi="Times New Roman"/>
          <w:sz w:val="22"/>
          <w:szCs w:val="22"/>
        </w:rPr>
        <w:t xml:space="preserve"> </w:t>
      </w:r>
    </w:p>
    <w:tbl>
      <w:tblPr>
        <w:tblW w:w="14617" w:type="dxa"/>
        <w:tblInd w:w="91" w:type="dxa"/>
        <w:tblLayout w:type="fixed"/>
        <w:tblLook w:val="0000"/>
      </w:tblPr>
      <w:tblGrid>
        <w:gridCol w:w="584"/>
        <w:gridCol w:w="992"/>
        <w:gridCol w:w="993"/>
        <w:gridCol w:w="7371"/>
        <w:gridCol w:w="1701"/>
        <w:gridCol w:w="1559"/>
        <w:gridCol w:w="1417"/>
      </w:tblGrid>
      <w:tr w:rsidR="00A273BF" w:rsidRPr="003356BD" w:rsidTr="00D530B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ind w:right="-105"/>
              <w:jc w:val="center"/>
              <w:rPr>
                <w:rFonts w:ascii="Times New Roman" w:hAnsi="Times New Roman"/>
                <w:sz w:val="22"/>
                <w:szCs w:val="22"/>
              </w:rPr>
            </w:pPr>
            <w:r w:rsidRPr="003356BD">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КФКВК</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 xml:space="preserve">Підпрограма/завдання </w:t>
            </w:r>
            <w:r w:rsidRPr="003356BD">
              <w:rPr>
                <w:rFonts w:ascii="Times New Roman" w:hAnsi="Times New Roman"/>
                <w:sz w:val="22"/>
                <w:szCs w:val="22"/>
              </w:rPr>
              <w:br/>
              <w:t>бюджетної програми</w:t>
            </w:r>
            <w:r w:rsidRPr="003356BD">
              <w:rPr>
                <w:rFonts w:ascii="Times New Roman" w:hAnsi="Times New Roman"/>
                <w:sz w:val="22"/>
                <w:szCs w:val="22"/>
                <w:vertAlign w:val="superscript"/>
              </w:rPr>
              <w:t xml:space="preserve"> 2</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Загальний</w:t>
            </w:r>
          </w:p>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Разом</w:t>
            </w:r>
          </w:p>
        </w:tc>
      </w:tr>
      <w:tr w:rsidR="00A273BF" w:rsidRPr="003356BD" w:rsidTr="00D530B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3356BD" w:rsidRDefault="00A273BF" w:rsidP="00A273BF">
            <w:pPr>
              <w:jc w:val="center"/>
              <w:rPr>
                <w:rFonts w:ascii="Times New Roman" w:hAnsi="Times New Roman"/>
                <w:sz w:val="22"/>
                <w:szCs w:val="22"/>
              </w:rPr>
            </w:pPr>
            <w:r w:rsidRPr="003356BD">
              <w:rPr>
                <w:rFonts w:ascii="Times New Roman" w:hAnsi="Times New Roman"/>
                <w:sz w:val="22"/>
                <w:szCs w:val="22"/>
              </w:rPr>
              <w:t>7</w:t>
            </w:r>
          </w:p>
        </w:tc>
      </w:tr>
      <w:tr w:rsidR="0085453D" w:rsidRPr="003356BD"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5453D" w:rsidRPr="003356BD" w:rsidRDefault="0085453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5453D" w:rsidRPr="003356BD" w:rsidRDefault="0085453D" w:rsidP="007E665E">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5453D" w:rsidRPr="003356BD" w:rsidRDefault="0085453D" w:rsidP="0085453D">
            <w:pPr>
              <w:jc w:val="center"/>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5453D" w:rsidRPr="003356BD" w:rsidRDefault="0085453D" w:rsidP="00D37F54">
            <w:pPr>
              <w:jc w:val="both"/>
              <w:rPr>
                <w:rFonts w:ascii="Times New Roman" w:hAnsi="Times New Roman"/>
                <w:color w:val="252525"/>
                <w:sz w:val="22"/>
                <w:szCs w:val="22"/>
              </w:rPr>
            </w:pPr>
            <w:r w:rsidRPr="003356BD">
              <w:rPr>
                <w:rFonts w:ascii="Times New Roman" w:hAnsi="Times New Roman"/>
                <w:color w:val="252525"/>
                <w:sz w:val="22"/>
                <w:szCs w:val="22"/>
              </w:rPr>
              <w:t>Завдання</w:t>
            </w:r>
          </w:p>
        </w:tc>
        <w:tc>
          <w:tcPr>
            <w:tcW w:w="1701" w:type="dxa"/>
            <w:tcBorders>
              <w:top w:val="single" w:sz="4" w:space="0" w:color="auto"/>
              <w:left w:val="single" w:sz="4" w:space="0" w:color="auto"/>
              <w:bottom w:val="single" w:sz="4" w:space="0" w:color="auto"/>
              <w:right w:val="single" w:sz="4" w:space="0" w:color="auto"/>
            </w:tcBorders>
          </w:tcPr>
          <w:p w:rsidR="0085453D" w:rsidRPr="003356BD" w:rsidRDefault="0085453D" w:rsidP="007E6E09">
            <w:pPr>
              <w:jc w:val="right"/>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5453D" w:rsidRPr="003356BD" w:rsidRDefault="0085453D" w:rsidP="007E6E09">
            <w:pPr>
              <w:jc w:val="right"/>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5453D" w:rsidRPr="003356BD" w:rsidRDefault="0085453D" w:rsidP="007E6E09">
            <w:pPr>
              <w:jc w:val="right"/>
              <w:rPr>
                <w:rFonts w:ascii="Times New Roman" w:hAnsi="Times New Roman"/>
                <w:sz w:val="22"/>
                <w:szCs w:val="22"/>
              </w:rPr>
            </w:pPr>
          </w:p>
        </w:tc>
      </w:tr>
      <w:tr w:rsidR="001E47DD" w:rsidRPr="003356BD"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E47DD" w:rsidRPr="003356BD" w:rsidRDefault="001E47D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E47DD" w:rsidRPr="003356BD" w:rsidRDefault="001E47DD" w:rsidP="007E665E">
            <w:pPr>
              <w:jc w:val="center"/>
              <w:rPr>
                <w:rFonts w:ascii="Times New Roman" w:hAnsi="Times New Roman"/>
                <w:sz w:val="22"/>
                <w:szCs w:val="22"/>
              </w:rPr>
            </w:pPr>
            <w:r w:rsidRPr="003356BD">
              <w:rPr>
                <w:rFonts w:ascii="Times New Roman" w:hAnsi="Times New Roman"/>
                <w:sz w:val="22"/>
                <w:szCs w:val="22"/>
              </w:rPr>
              <w:t>4816650</w:t>
            </w:r>
          </w:p>
        </w:tc>
        <w:tc>
          <w:tcPr>
            <w:tcW w:w="993" w:type="dxa"/>
            <w:tcBorders>
              <w:top w:val="single" w:sz="4" w:space="0" w:color="auto"/>
              <w:left w:val="single" w:sz="4" w:space="0" w:color="auto"/>
              <w:bottom w:val="single" w:sz="4" w:space="0" w:color="auto"/>
              <w:right w:val="single" w:sz="4" w:space="0" w:color="auto"/>
            </w:tcBorders>
          </w:tcPr>
          <w:p w:rsidR="001E47DD" w:rsidRPr="003356BD" w:rsidRDefault="001E47DD" w:rsidP="0085453D">
            <w:pPr>
              <w:jc w:val="center"/>
              <w:rPr>
                <w:rFonts w:ascii="Times New Roman" w:hAnsi="Times New Roman"/>
                <w:sz w:val="22"/>
                <w:szCs w:val="22"/>
              </w:rPr>
            </w:pPr>
            <w:r w:rsidRPr="003356BD">
              <w:rPr>
                <w:rFonts w:ascii="Times New Roman" w:hAnsi="Times New Roman"/>
                <w:sz w:val="22"/>
                <w:szCs w:val="22"/>
              </w:rPr>
              <w:t>0456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E47DD" w:rsidRPr="003356BD" w:rsidRDefault="001E47DD" w:rsidP="00380C85">
            <w:pPr>
              <w:jc w:val="both"/>
              <w:rPr>
                <w:rFonts w:ascii="Times New Roman" w:hAnsi="Times New Roman"/>
                <w:color w:val="252525"/>
                <w:sz w:val="22"/>
                <w:szCs w:val="22"/>
              </w:rPr>
            </w:pPr>
            <w:r w:rsidRPr="003356BD">
              <w:rPr>
                <w:rFonts w:ascii="Times New Roman" w:hAnsi="Times New Roman"/>
                <w:color w:val="252525"/>
                <w:sz w:val="22"/>
                <w:szCs w:val="22"/>
              </w:rPr>
              <w:t>Забезпечення проведення поточного ремонту доріг </w:t>
            </w:r>
          </w:p>
        </w:tc>
        <w:tc>
          <w:tcPr>
            <w:tcW w:w="1701" w:type="dxa"/>
            <w:tcBorders>
              <w:top w:val="single" w:sz="4" w:space="0" w:color="auto"/>
              <w:left w:val="single" w:sz="4" w:space="0" w:color="auto"/>
              <w:bottom w:val="single" w:sz="4" w:space="0" w:color="auto"/>
              <w:right w:val="single" w:sz="4" w:space="0" w:color="auto"/>
            </w:tcBorders>
          </w:tcPr>
          <w:p w:rsidR="001E47DD" w:rsidRPr="003356BD" w:rsidRDefault="001E47DD" w:rsidP="0085453D">
            <w:pPr>
              <w:tabs>
                <w:tab w:val="center" w:pos="742"/>
                <w:tab w:val="right" w:pos="1485"/>
              </w:tabs>
              <w:jc w:val="right"/>
              <w:rPr>
                <w:rFonts w:ascii="Times New Roman" w:hAnsi="Times New Roman"/>
                <w:sz w:val="22"/>
                <w:szCs w:val="22"/>
              </w:rPr>
            </w:pPr>
            <w:r>
              <w:rPr>
                <w:rFonts w:ascii="Times New Roman" w:hAnsi="Times New Roman"/>
                <w:sz w:val="22"/>
                <w:szCs w:val="22"/>
              </w:rPr>
              <w:t>1039,183</w:t>
            </w:r>
          </w:p>
        </w:tc>
        <w:tc>
          <w:tcPr>
            <w:tcW w:w="1559" w:type="dxa"/>
            <w:tcBorders>
              <w:top w:val="single" w:sz="4" w:space="0" w:color="auto"/>
              <w:left w:val="single" w:sz="4" w:space="0" w:color="auto"/>
              <w:bottom w:val="single" w:sz="4" w:space="0" w:color="auto"/>
              <w:right w:val="single" w:sz="4" w:space="0" w:color="auto"/>
            </w:tcBorders>
          </w:tcPr>
          <w:p w:rsidR="001E47DD" w:rsidRPr="003356BD" w:rsidRDefault="001E47DD" w:rsidP="007E6E09">
            <w:pPr>
              <w:jc w:val="right"/>
            </w:pPr>
            <w:r w:rsidRPr="003356BD">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1E47DD" w:rsidRPr="003356BD" w:rsidRDefault="001E47DD" w:rsidP="005E08D0">
            <w:pPr>
              <w:tabs>
                <w:tab w:val="center" w:pos="742"/>
                <w:tab w:val="right" w:pos="1485"/>
              </w:tabs>
              <w:jc w:val="right"/>
              <w:rPr>
                <w:rFonts w:ascii="Times New Roman" w:hAnsi="Times New Roman"/>
                <w:sz w:val="22"/>
                <w:szCs w:val="22"/>
              </w:rPr>
            </w:pPr>
            <w:r>
              <w:rPr>
                <w:rFonts w:ascii="Times New Roman" w:hAnsi="Times New Roman"/>
                <w:sz w:val="22"/>
                <w:szCs w:val="22"/>
              </w:rPr>
              <w:t>1039,183</w:t>
            </w:r>
          </w:p>
        </w:tc>
      </w:tr>
      <w:tr w:rsidR="001E47DD" w:rsidRPr="003356BD"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E47DD" w:rsidRPr="003356BD" w:rsidRDefault="001E47D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E47DD" w:rsidRPr="003356BD" w:rsidRDefault="001E47DD" w:rsidP="007E665E">
            <w:pPr>
              <w:jc w:val="center"/>
              <w:rPr>
                <w:rFonts w:ascii="Times New Roman" w:hAnsi="Times New Roman"/>
                <w:sz w:val="22"/>
                <w:szCs w:val="22"/>
              </w:rPr>
            </w:pPr>
            <w:r w:rsidRPr="003356BD">
              <w:rPr>
                <w:rFonts w:ascii="Times New Roman" w:hAnsi="Times New Roman"/>
                <w:sz w:val="22"/>
                <w:szCs w:val="22"/>
              </w:rPr>
              <w:t>4816650</w:t>
            </w:r>
          </w:p>
        </w:tc>
        <w:tc>
          <w:tcPr>
            <w:tcW w:w="993" w:type="dxa"/>
            <w:tcBorders>
              <w:top w:val="single" w:sz="4" w:space="0" w:color="auto"/>
              <w:left w:val="single" w:sz="4" w:space="0" w:color="auto"/>
              <w:bottom w:val="single" w:sz="4" w:space="0" w:color="auto"/>
              <w:right w:val="single" w:sz="4" w:space="0" w:color="auto"/>
            </w:tcBorders>
          </w:tcPr>
          <w:p w:rsidR="001E47DD" w:rsidRPr="003356BD" w:rsidRDefault="001E47DD" w:rsidP="0085453D">
            <w:pPr>
              <w:jc w:val="center"/>
              <w:rPr>
                <w:rFonts w:ascii="Times New Roman" w:hAnsi="Times New Roman"/>
                <w:sz w:val="22"/>
                <w:szCs w:val="22"/>
              </w:rPr>
            </w:pPr>
            <w:r w:rsidRPr="003356BD">
              <w:rPr>
                <w:rFonts w:ascii="Times New Roman" w:hAnsi="Times New Roman"/>
                <w:sz w:val="22"/>
                <w:szCs w:val="22"/>
              </w:rPr>
              <w:t>0456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E47DD" w:rsidRPr="003356BD" w:rsidRDefault="001E47DD" w:rsidP="00380C85">
            <w:pPr>
              <w:jc w:val="both"/>
              <w:rPr>
                <w:rFonts w:ascii="Times New Roman" w:hAnsi="Times New Roman"/>
                <w:color w:val="252525"/>
                <w:sz w:val="22"/>
                <w:szCs w:val="22"/>
              </w:rPr>
            </w:pPr>
            <w:r w:rsidRPr="003356BD">
              <w:rPr>
                <w:rFonts w:ascii="Times New Roman" w:hAnsi="Times New Roman"/>
                <w:color w:val="252525"/>
                <w:sz w:val="22"/>
                <w:szCs w:val="22"/>
              </w:rPr>
              <w:t>Влаштування горизонтальної дорожньої розмітки</w:t>
            </w:r>
          </w:p>
        </w:tc>
        <w:tc>
          <w:tcPr>
            <w:tcW w:w="1701" w:type="dxa"/>
            <w:tcBorders>
              <w:top w:val="single" w:sz="4" w:space="0" w:color="auto"/>
              <w:left w:val="single" w:sz="4" w:space="0" w:color="auto"/>
              <w:bottom w:val="single" w:sz="4" w:space="0" w:color="auto"/>
              <w:right w:val="single" w:sz="4" w:space="0" w:color="auto"/>
            </w:tcBorders>
          </w:tcPr>
          <w:p w:rsidR="001E47DD" w:rsidRPr="003356BD" w:rsidRDefault="001E47DD" w:rsidP="0085453D">
            <w:pPr>
              <w:tabs>
                <w:tab w:val="center" w:pos="742"/>
                <w:tab w:val="right" w:pos="1485"/>
              </w:tabs>
              <w:jc w:val="right"/>
              <w:rPr>
                <w:rFonts w:ascii="Times New Roman" w:hAnsi="Times New Roman"/>
                <w:sz w:val="22"/>
                <w:szCs w:val="22"/>
              </w:rPr>
            </w:pPr>
            <w:r>
              <w:rPr>
                <w:rFonts w:ascii="Times New Roman" w:hAnsi="Times New Roman"/>
                <w:sz w:val="22"/>
                <w:szCs w:val="22"/>
              </w:rPr>
              <w:t>89,725</w:t>
            </w:r>
          </w:p>
        </w:tc>
        <w:tc>
          <w:tcPr>
            <w:tcW w:w="1559" w:type="dxa"/>
            <w:tcBorders>
              <w:top w:val="single" w:sz="4" w:space="0" w:color="auto"/>
              <w:left w:val="single" w:sz="4" w:space="0" w:color="auto"/>
              <w:bottom w:val="single" w:sz="4" w:space="0" w:color="auto"/>
              <w:right w:val="single" w:sz="4" w:space="0" w:color="auto"/>
            </w:tcBorders>
          </w:tcPr>
          <w:p w:rsidR="001E47DD" w:rsidRPr="003356BD" w:rsidRDefault="001E47DD" w:rsidP="007E6E09">
            <w:pPr>
              <w:jc w:val="right"/>
              <w:rPr>
                <w:rFonts w:ascii="Times New Roman" w:hAnsi="Times New Roman"/>
                <w:sz w:val="22"/>
                <w:szCs w:val="22"/>
              </w:rPr>
            </w:pPr>
            <w:r w:rsidRPr="003356BD">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1E47DD" w:rsidRPr="003356BD" w:rsidRDefault="001E47DD" w:rsidP="005E08D0">
            <w:pPr>
              <w:tabs>
                <w:tab w:val="center" w:pos="742"/>
                <w:tab w:val="right" w:pos="1485"/>
              </w:tabs>
              <w:jc w:val="right"/>
              <w:rPr>
                <w:rFonts w:ascii="Times New Roman" w:hAnsi="Times New Roman"/>
                <w:sz w:val="22"/>
                <w:szCs w:val="22"/>
              </w:rPr>
            </w:pPr>
            <w:r>
              <w:rPr>
                <w:rFonts w:ascii="Times New Roman" w:hAnsi="Times New Roman"/>
                <w:sz w:val="22"/>
                <w:szCs w:val="22"/>
              </w:rPr>
              <w:t>89,725</w:t>
            </w:r>
          </w:p>
        </w:tc>
      </w:tr>
      <w:tr w:rsidR="00F9086E" w:rsidRPr="003356BD"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9086E" w:rsidRPr="003356BD" w:rsidRDefault="00F9086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9086E" w:rsidRPr="003356BD" w:rsidRDefault="00F9086E" w:rsidP="007E665E">
            <w:pPr>
              <w:jc w:val="center"/>
              <w:rPr>
                <w:rFonts w:ascii="Times New Roman" w:hAnsi="Times New Roman"/>
                <w:sz w:val="22"/>
                <w:szCs w:val="22"/>
              </w:rPr>
            </w:pPr>
            <w:r w:rsidRPr="003356BD">
              <w:rPr>
                <w:rFonts w:ascii="Times New Roman" w:hAnsi="Times New Roman"/>
                <w:sz w:val="22"/>
                <w:szCs w:val="22"/>
              </w:rPr>
              <w:t>4816650</w:t>
            </w:r>
          </w:p>
        </w:tc>
        <w:tc>
          <w:tcPr>
            <w:tcW w:w="993" w:type="dxa"/>
            <w:tcBorders>
              <w:top w:val="single" w:sz="4" w:space="0" w:color="auto"/>
              <w:left w:val="single" w:sz="4" w:space="0" w:color="auto"/>
              <w:bottom w:val="single" w:sz="4" w:space="0" w:color="auto"/>
              <w:right w:val="single" w:sz="4" w:space="0" w:color="auto"/>
            </w:tcBorders>
          </w:tcPr>
          <w:p w:rsidR="00F9086E" w:rsidRPr="003356BD" w:rsidRDefault="00F9086E" w:rsidP="0085453D">
            <w:pPr>
              <w:jc w:val="center"/>
              <w:rPr>
                <w:rFonts w:ascii="Times New Roman" w:hAnsi="Times New Roman"/>
                <w:sz w:val="22"/>
                <w:szCs w:val="22"/>
              </w:rPr>
            </w:pPr>
            <w:r w:rsidRPr="003356BD">
              <w:rPr>
                <w:rFonts w:ascii="Times New Roman" w:hAnsi="Times New Roman"/>
                <w:sz w:val="22"/>
                <w:szCs w:val="22"/>
              </w:rPr>
              <w:t>0456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9086E" w:rsidRPr="003356BD" w:rsidRDefault="00F9086E" w:rsidP="00380C85">
            <w:pPr>
              <w:jc w:val="both"/>
              <w:rPr>
                <w:rFonts w:ascii="Times New Roman" w:hAnsi="Times New Roman"/>
                <w:color w:val="252525"/>
                <w:sz w:val="22"/>
                <w:szCs w:val="22"/>
              </w:rPr>
            </w:pPr>
            <w:r w:rsidRPr="003356BD">
              <w:rPr>
                <w:rFonts w:ascii="Times New Roman" w:hAnsi="Times New Roman"/>
                <w:color w:val="252525"/>
                <w:sz w:val="22"/>
                <w:szCs w:val="22"/>
              </w:rPr>
              <w:t xml:space="preserve">Капітальний ремонт дорожнього покриття </w:t>
            </w:r>
          </w:p>
        </w:tc>
        <w:tc>
          <w:tcPr>
            <w:tcW w:w="1701" w:type="dxa"/>
            <w:tcBorders>
              <w:top w:val="single" w:sz="4" w:space="0" w:color="auto"/>
              <w:left w:val="single" w:sz="4" w:space="0" w:color="auto"/>
              <w:bottom w:val="single" w:sz="4" w:space="0" w:color="auto"/>
              <w:right w:val="single" w:sz="4" w:space="0" w:color="auto"/>
            </w:tcBorders>
          </w:tcPr>
          <w:p w:rsidR="00F9086E" w:rsidRPr="003356BD" w:rsidRDefault="00F9086E" w:rsidP="0085453D">
            <w:pPr>
              <w:tabs>
                <w:tab w:val="center" w:pos="742"/>
                <w:tab w:val="right" w:pos="1485"/>
              </w:tabs>
              <w:jc w:val="right"/>
              <w:rPr>
                <w:rFonts w:ascii="Times New Roman" w:hAnsi="Times New Roman"/>
                <w:sz w:val="22"/>
                <w:szCs w:val="22"/>
              </w:rPr>
            </w:pPr>
            <w:r w:rsidRPr="003356BD">
              <w:rPr>
                <w:rFonts w:ascii="Times New Roman" w:hAnsi="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F9086E" w:rsidRPr="003356BD" w:rsidRDefault="001E47DD" w:rsidP="001E47DD">
            <w:pPr>
              <w:jc w:val="right"/>
              <w:rPr>
                <w:rFonts w:ascii="Times New Roman" w:hAnsi="Times New Roman"/>
                <w:sz w:val="22"/>
                <w:szCs w:val="22"/>
              </w:rPr>
            </w:pPr>
            <w:r>
              <w:rPr>
                <w:rFonts w:ascii="Times New Roman" w:hAnsi="Times New Roman"/>
                <w:sz w:val="22"/>
                <w:szCs w:val="22"/>
              </w:rPr>
              <w:t>648,977</w:t>
            </w:r>
          </w:p>
        </w:tc>
        <w:tc>
          <w:tcPr>
            <w:tcW w:w="1417" w:type="dxa"/>
            <w:tcBorders>
              <w:top w:val="single" w:sz="4" w:space="0" w:color="auto"/>
              <w:left w:val="single" w:sz="4" w:space="0" w:color="auto"/>
              <w:bottom w:val="single" w:sz="4" w:space="0" w:color="auto"/>
              <w:right w:val="single" w:sz="4" w:space="0" w:color="auto"/>
            </w:tcBorders>
          </w:tcPr>
          <w:p w:rsidR="00F9086E" w:rsidRPr="003356BD" w:rsidRDefault="001E47DD" w:rsidP="004D5A24">
            <w:pPr>
              <w:tabs>
                <w:tab w:val="center" w:pos="742"/>
                <w:tab w:val="right" w:pos="1485"/>
              </w:tabs>
              <w:jc w:val="right"/>
              <w:rPr>
                <w:rFonts w:ascii="Times New Roman" w:hAnsi="Times New Roman"/>
                <w:sz w:val="22"/>
                <w:szCs w:val="22"/>
              </w:rPr>
            </w:pPr>
            <w:r>
              <w:rPr>
                <w:rFonts w:ascii="Times New Roman" w:hAnsi="Times New Roman"/>
                <w:sz w:val="22"/>
                <w:szCs w:val="22"/>
              </w:rPr>
              <w:t>648,977</w:t>
            </w:r>
          </w:p>
        </w:tc>
      </w:tr>
      <w:tr w:rsidR="000B682D" w:rsidRPr="003356BD"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0B682D" w:rsidRPr="003356BD" w:rsidRDefault="000B682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B682D" w:rsidRPr="003356BD" w:rsidRDefault="000B682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B682D" w:rsidRPr="003356BD" w:rsidRDefault="000B682D" w:rsidP="00E06350">
            <w:pPr>
              <w:jc w:val="center"/>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B682D" w:rsidRPr="003356BD" w:rsidRDefault="000B682D" w:rsidP="00A364DF">
            <w:pPr>
              <w:jc w:val="both"/>
              <w:rPr>
                <w:rFonts w:ascii="Times New Roman" w:hAnsi="Times New Roman"/>
                <w:sz w:val="22"/>
                <w:szCs w:val="22"/>
              </w:rPr>
            </w:pPr>
            <w:r w:rsidRPr="003356BD">
              <w:rPr>
                <w:rFonts w:ascii="Times New Roman" w:hAnsi="Times New Roman"/>
                <w:sz w:val="22"/>
                <w:szCs w:val="22"/>
              </w:rPr>
              <w:t>Усього</w:t>
            </w:r>
          </w:p>
        </w:tc>
        <w:tc>
          <w:tcPr>
            <w:tcW w:w="1701" w:type="dxa"/>
            <w:tcBorders>
              <w:top w:val="single" w:sz="4" w:space="0" w:color="auto"/>
              <w:left w:val="single" w:sz="4" w:space="0" w:color="auto"/>
              <w:bottom w:val="single" w:sz="4" w:space="0" w:color="auto"/>
              <w:right w:val="single" w:sz="4" w:space="0" w:color="auto"/>
            </w:tcBorders>
          </w:tcPr>
          <w:p w:rsidR="000B682D" w:rsidRPr="003356BD" w:rsidRDefault="001E47DD" w:rsidP="000B682D">
            <w:pPr>
              <w:jc w:val="right"/>
              <w:rPr>
                <w:rFonts w:ascii="Times New Roman" w:hAnsi="Times New Roman"/>
                <w:sz w:val="22"/>
                <w:szCs w:val="22"/>
              </w:rPr>
            </w:pPr>
            <w:r>
              <w:rPr>
                <w:rFonts w:ascii="Times New Roman" w:hAnsi="Times New Roman"/>
                <w:sz w:val="22"/>
                <w:szCs w:val="22"/>
              </w:rPr>
              <w:t>1128,908</w:t>
            </w:r>
          </w:p>
        </w:tc>
        <w:tc>
          <w:tcPr>
            <w:tcW w:w="1559" w:type="dxa"/>
            <w:tcBorders>
              <w:top w:val="single" w:sz="4" w:space="0" w:color="auto"/>
              <w:left w:val="single" w:sz="4" w:space="0" w:color="auto"/>
              <w:bottom w:val="single" w:sz="4" w:space="0" w:color="auto"/>
              <w:right w:val="single" w:sz="4" w:space="0" w:color="auto"/>
            </w:tcBorders>
          </w:tcPr>
          <w:p w:rsidR="000B682D" w:rsidRPr="003356BD" w:rsidRDefault="001E47DD" w:rsidP="007E6E09">
            <w:pPr>
              <w:jc w:val="right"/>
              <w:rPr>
                <w:rFonts w:ascii="Times New Roman" w:hAnsi="Times New Roman"/>
                <w:sz w:val="22"/>
                <w:szCs w:val="22"/>
              </w:rPr>
            </w:pPr>
            <w:r>
              <w:rPr>
                <w:rFonts w:ascii="Times New Roman" w:hAnsi="Times New Roman"/>
                <w:sz w:val="22"/>
                <w:szCs w:val="22"/>
              </w:rPr>
              <w:t>648,977</w:t>
            </w:r>
          </w:p>
        </w:tc>
        <w:tc>
          <w:tcPr>
            <w:tcW w:w="1417" w:type="dxa"/>
            <w:tcBorders>
              <w:top w:val="single" w:sz="4" w:space="0" w:color="auto"/>
              <w:left w:val="single" w:sz="4" w:space="0" w:color="auto"/>
              <w:bottom w:val="single" w:sz="4" w:space="0" w:color="auto"/>
              <w:right w:val="single" w:sz="4" w:space="0" w:color="auto"/>
            </w:tcBorders>
          </w:tcPr>
          <w:p w:rsidR="000B682D" w:rsidRPr="003356BD" w:rsidRDefault="001E47DD" w:rsidP="004D5A24">
            <w:pPr>
              <w:jc w:val="right"/>
              <w:rPr>
                <w:rFonts w:ascii="Times New Roman" w:hAnsi="Times New Roman"/>
                <w:sz w:val="22"/>
                <w:szCs w:val="22"/>
              </w:rPr>
            </w:pPr>
            <w:r>
              <w:rPr>
                <w:rFonts w:ascii="Times New Roman" w:hAnsi="Times New Roman"/>
                <w:sz w:val="22"/>
                <w:szCs w:val="22"/>
              </w:rPr>
              <w:t>1777,885</w:t>
            </w:r>
          </w:p>
        </w:tc>
      </w:tr>
    </w:tbl>
    <w:p w:rsidR="00403DB8" w:rsidRPr="003356BD" w:rsidRDefault="00403DB8" w:rsidP="00A364DF">
      <w:pPr>
        <w:ind w:firstLine="357"/>
        <w:rPr>
          <w:rFonts w:ascii="Times New Roman" w:hAnsi="Times New Roman"/>
          <w:szCs w:val="28"/>
        </w:rPr>
      </w:pPr>
    </w:p>
    <w:p w:rsidR="00403DB8" w:rsidRPr="003356BD" w:rsidRDefault="00403DB8" w:rsidP="00A364DF">
      <w:pPr>
        <w:ind w:firstLine="357"/>
        <w:rPr>
          <w:rFonts w:ascii="Times New Roman" w:hAnsi="Times New Roman"/>
          <w:szCs w:val="28"/>
        </w:rPr>
      </w:pPr>
    </w:p>
    <w:p w:rsidR="00403DB8" w:rsidRPr="003356BD" w:rsidRDefault="00403DB8" w:rsidP="00A364DF">
      <w:pPr>
        <w:ind w:firstLine="357"/>
        <w:rPr>
          <w:rFonts w:ascii="Times New Roman" w:hAnsi="Times New Roman"/>
          <w:szCs w:val="28"/>
        </w:rPr>
      </w:pPr>
    </w:p>
    <w:p w:rsidR="00403DB8" w:rsidRPr="003356BD" w:rsidRDefault="00403DB8" w:rsidP="00A364DF">
      <w:pPr>
        <w:ind w:firstLine="357"/>
        <w:rPr>
          <w:rFonts w:ascii="Times New Roman" w:hAnsi="Times New Roman"/>
          <w:szCs w:val="28"/>
        </w:rPr>
      </w:pPr>
    </w:p>
    <w:p w:rsidR="00403DB8" w:rsidRPr="003356BD" w:rsidRDefault="00403DB8" w:rsidP="00A364DF">
      <w:pPr>
        <w:ind w:firstLine="357"/>
        <w:rPr>
          <w:rFonts w:ascii="Times New Roman" w:hAnsi="Times New Roman"/>
          <w:szCs w:val="28"/>
        </w:rPr>
      </w:pPr>
    </w:p>
    <w:p w:rsidR="00403DB8" w:rsidRPr="003356BD" w:rsidRDefault="00403DB8" w:rsidP="00A364DF">
      <w:pPr>
        <w:ind w:firstLine="357"/>
        <w:rPr>
          <w:rFonts w:ascii="Times New Roman" w:hAnsi="Times New Roman"/>
          <w:szCs w:val="28"/>
        </w:rPr>
      </w:pPr>
    </w:p>
    <w:p w:rsidR="00193B50" w:rsidRPr="003356BD" w:rsidRDefault="00971BDE" w:rsidP="00A364DF">
      <w:pPr>
        <w:ind w:firstLine="357"/>
        <w:rPr>
          <w:rFonts w:ascii="Times New Roman" w:hAnsi="Times New Roman"/>
          <w:szCs w:val="28"/>
        </w:rPr>
      </w:pPr>
      <w:r w:rsidRPr="003356BD">
        <w:rPr>
          <w:rFonts w:ascii="Times New Roman" w:hAnsi="Times New Roman"/>
          <w:szCs w:val="28"/>
        </w:rPr>
        <w:t>9</w:t>
      </w:r>
      <w:r w:rsidR="00193B50" w:rsidRPr="003356BD">
        <w:rPr>
          <w:rFonts w:ascii="Times New Roman" w:hAnsi="Times New Roman"/>
          <w:szCs w:val="28"/>
        </w:rPr>
        <w:t xml:space="preserve">. </w:t>
      </w:r>
      <w:r w:rsidR="00041A84" w:rsidRPr="003356BD">
        <w:rPr>
          <w:rFonts w:ascii="Times New Roman" w:hAnsi="Times New Roman"/>
          <w:szCs w:val="28"/>
        </w:rPr>
        <w:t>Перелік</w:t>
      </w:r>
      <w:r w:rsidR="003033C2" w:rsidRPr="003356BD">
        <w:rPr>
          <w:rFonts w:ascii="Times New Roman" w:hAnsi="Times New Roman"/>
          <w:szCs w:val="28"/>
        </w:rPr>
        <w:t xml:space="preserve"> </w:t>
      </w:r>
      <w:r w:rsidR="009A38B7" w:rsidRPr="003356BD">
        <w:rPr>
          <w:rFonts w:ascii="Times New Roman" w:hAnsi="Times New Roman"/>
          <w:szCs w:val="28"/>
        </w:rPr>
        <w:t>р</w:t>
      </w:r>
      <w:r w:rsidR="00193B50" w:rsidRPr="003356BD">
        <w:rPr>
          <w:rFonts w:ascii="Times New Roman" w:hAnsi="Times New Roman"/>
          <w:szCs w:val="28"/>
        </w:rPr>
        <w:t>егіон</w:t>
      </w:r>
      <w:r w:rsidR="00537C53" w:rsidRPr="003356BD">
        <w:rPr>
          <w:rFonts w:ascii="Times New Roman" w:hAnsi="Times New Roman"/>
          <w:szCs w:val="28"/>
        </w:rPr>
        <w:t>а</w:t>
      </w:r>
      <w:r w:rsidR="00193B50" w:rsidRPr="003356BD">
        <w:rPr>
          <w:rFonts w:ascii="Times New Roman" w:hAnsi="Times New Roman"/>
          <w:szCs w:val="28"/>
        </w:rPr>
        <w:t>льних цільових п</w:t>
      </w:r>
      <w:r w:rsidR="00537C53" w:rsidRPr="003356BD">
        <w:rPr>
          <w:rFonts w:ascii="Times New Roman" w:hAnsi="Times New Roman"/>
          <w:szCs w:val="28"/>
        </w:rPr>
        <w:t>р</w:t>
      </w:r>
      <w:r w:rsidR="00193B50" w:rsidRPr="003356BD">
        <w:rPr>
          <w:rFonts w:ascii="Times New Roman" w:hAnsi="Times New Roman"/>
          <w:szCs w:val="28"/>
        </w:rPr>
        <w:t>ог</w:t>
      </w:r>
      <w:r w:rsidR="00537C53" w:rsidRPr="003356BD">
        <w:rPr>
          <w:rFonts w:ascii="Times New Roman" w:hAnsi="Times New Roman"/>
          <w:szCs w:val="28"/>
        </w:rPr>
        <w:t>ра</w:t>
      </w:r>
      <w:r w:rsidR="00193B50" w:rsidRPr="003356BD">
        <w:rPr>
          <w:rFonts w:ascii="Times New Roman" w:hAnsi="Times New Roman"/>
          <w:szCs w:val="28"/>
        </w:rPr>
        <w:t xml:space="preserve">м, </w:t>
      </w:r>
      <w:r w:rsidR="00E257C5" w:rsidRPr="003356BD">
        <w:rPr>
          <w:rFonts w:ascii="Times New Roman" w:hAnsi="Times New Roman"/>
          <w:szCs w:val="28"/>
        </w:rPr>
        <w:t>які</w:t>
      </w:r>
      <w:r w:rsidR="00193B50" w:rsidRPr="003356BD">
        <w:rPr>
          <w:rFonts w:ascii="Times New Roman" w:hAnsi="Times New Roman"/>
          <w:szCs w:val="28"/>
        </w:rPr>
        <w:t xml:space="preserve"> виконуються у скл</w:t>
      </w:r>
      <w:r w:rsidR="00537C53" w:rsidRPr="003356BD">
        <w:rPr>
          <w:rFonts w:ascii="Times New Roman" w:hAnsi="Times New Roman"/>
          <w:szCs w:val="28"/>
        </w:rPr>
        <w:t>а</w:t>
      </w:r>
      <w:r w:rsidR="00193B50" w:rsidRPr="003356BD">
        <w:rPr>
          <w:rFonts w:ascii="Times New Roman" w:hAnsi="Times New Roman"/>
          <w:szCs w:val="28"/>
        </w:rPr>
        <w:t>ді бюджетної п</w:t>
      </w:r>
      <w:r w:rsidR="00537C53" w:rsidRPr="003356BD">
        <w:rPr>
          <w:rFonts w:ascii="Times New Roman" w:hAnsi="Times New Roman"/>
          <w:szCs w:val="28"/>
        </w:rPr>
        <w:t>р</w:t>
      </w:r>
      <w:r w:rsidR="00193B50" w:rsidRPr="003356BD">
        <w:rPr>
          <w:rFonts w:ascii="Times New Roman" w:hAnsi="Times New Roman"/>
          <w:szCs w:val="28"/>
        </w:rPr>
        <w:t>ог</w:t>
      </w:r>
      <w:r w:rsidR="00537C53" w:rsidRPr="003356BD">
        <w:rPr>
          <w:rFonts w:ascii="Times New Roman" w:hAnsi="Times New Roman"/>
          <w:szCs w:val="28"/>
        </w:rPr>
        <w:t>ра</w:t>
      </w:r>
      <w:r w:rsidR="00D408D8" w:rsidRPr="003356BD">
        <w:rPr>
          <w:rFonts w:ascii="Times New Roman" w:hAnsi="Times New Roman"/>
          <w:szCs w:val="28"/>
        </w:rPr>
        <w:t>ми</w:t>
      </w:r>
    </w:p>
    <w:p w:rsidR="000F0A84" w:rsidRPr="003356BD" w:rsidRDefault="000F0A84" w:rsidP="000F0A84">
      <w:pPr>
        <w:ind w:right="1103" w:firstLine="357"/>
        <w:jc w:val="right"/>
        <w:rPr>
          <w:rFonts w:ascii="Times New Roman" w:hAnsi="Times New Roman"/>
          <w:szCs w:val="28"/>
        </w:rPr>
      </w:pPr>
      <w:r w:rsidRPr="003356BD">
        <w:rPr>
          <w:rFonts w:ascii="Times New Roman" w:hAnsi="Times New Roman"/>
          <w:sz w:val="22"/>
          <w:szCs w:val="22"/>
        </w:rPr>
        <w:t>(тис. грн..)</w:t>
      </w:r>
    </w:p>
    <w:tbl>
      <w:tblPr>
        <w:tblW w:w="1348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3"/>
        <w:gridCol w:w="1275"/>
        <w:gridCol w:w="1843"/>
        <w:gridCol w:w="1701"/>
        <w:gridCol w:w="1701"/>
      </w:tblGrid>
      <w:tr w:rsidR="009A38B7" w:rsidRPr="003356BD" w:rsidTr="00BC53AA">
        <w:trPr>
          <w:trHeight w:val="838"/>
        </w:trPr>
        <w:tc>
          <w:tcPr>
            <w:tcW w:w="6963" w:type="dxa"/>
            <w:shd w:val="clear" w:color="auto" w:fill="auto"/>
            <w:vAlign w:val="center"/>
          </w:tcPr>
          <w:p w:rsidR="009A38B7" w:rsidRPr="003356BD" w:rsidRDefault="009A38B7" w:rsidP="00A364DF">
            <w:pPr>
              <w:jc w:val="center"/>
              <w:rPr>
                <w:rFonts w:ascii="Times New Roman" w:hAnsi="Times New Roman"/>
                <w:sz w:val="22"/>
                <w:szCs w:val="22"/>
              </w:rPr>
            </w:pPr>
            <w:r w:rsidRPr="003356BD">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3356BD" w:rsidRDefault="00172D09" w:rsidP="00A364DF">
            <w:pPr>
              <w:jc w:val="center"/>
              <w:rPr>
                <w:rFonts w:ascii="Times New Roman" w:hAnsi="Times New Roman"/>
                <w:sz w:val="22"/>
                <w:szCs w:val="22"/>
              </w:rPr>
            </w:pPr>
          </w:p>
          <w:p w:rsidR="009A38B7" w:rsidRPr="003356BD" w:rsidRDefault="00172D09" w:rsidP="00A364DF">
            <w:pPr>
              <w:jc w:val="center"/>
              <w:rPr>
                <w:rFonts w:ascii="Times New Roman" w:hAnsi="Times New Roman"/>
                <w:sz w:val="22"/>
                <w:szCs w:val="22"/>
              </w:rPr>
            </w:pPr>
            <w:r w:rsidRPr="003356BD">
              <w:rPr>
                <w:rFonts w:ascii="Times New Roman" w:hAnsi="Times New Roman"/>
                <w:sz w:val="22"/>
                <w:szCs w:val="22"/>
              </w:rPr>
              <w:t>КПКВК</w:t>
            </w:r>
          </w:p>
        </w:tc>
        <w:tc>
          <w:tcPr>
            <w:tcW w:w="1843" w:type="dxa"/>
            <w:vAlign w:val="center"/>
          </w:tcPr>
          <w:p w:rsidR="009A38B7" w:rsidRPr="003356BD" w:rsidRDefault="0071555E" w:rsidP="00A364DF">
            <w:pPr>
              <w:jc w:val="center"/>
              <w:rPr>
                <w:rFonts w:ascii="Times New Roman" w:hAnsi="Times New Roman"/>
                <w:sz w:val="22"/>
                <w:szCs w:val="22"/>
              </w:rPr>
            </w:pPr>
            <w:r w:rsidRPr="003356BD">
              <w:rPr>
                <w:rFonts w:ascii="Times New Roman" w:hAnsi="Times New Roman"/>
                <w:sz w:val="22"/>
                <w:szCs w:val="22"/>
              </w:rPr>
              <w:t>З</w:t>
            </w:r>
            <w:r w:rsidR="009A38B7" w:rsidRPr="003356BD">
              <w:rPr>
                <w:rFonts w:ascii="Times New Roman" w:hAnsi="Times New Roman"/>
                <w:sz w:val="22"/>
                <w:szCs w:val="22"/>
              </w:rPr>
              <w:t>агальний</w:t>
            </w:r>
          </w:p>
          <w:p w:rsidR="009A38B7" w:rsidRPr="003356BD" w:rsidRDefault="009A38B7" w:rsidP="00A364DF">
            <w:pPr>
              <w:jc w:val="center"/>
              <w:rPr>
                <w:rFonts w:ascii="Times New Roman" w:hAnsi="Times New Roman"/>
                <w:sz w:val="22"/>
                <w:szCs w:val="22"/>
              </w:rPr>
            </w:pPr>
            <w:r w:rsidRPr="003356BD">
              <w:rPr>
                <w:rFonts w:ascii="Times New Roman" w:hAnsi="Times New Roman"/>
                <w:sz w:val="22"/>
                <w:szCs w:val="22"/>
              </w:rPr>
              <w:t>фонд</w:t>
            </w:r>
          </w:p>
        </w:tc>
        <w:tc>
          <w:tcPr>
            <w:tcW w:w="1701" w:type="dxa"/>
            <w:vAlign w:val="center"/>
          </w:tcPr>
          <w:p w:rsidR="009A38B7" w:rsidRPr="003356BD" w:rsidRDefault="0071555E" w:rsidP="00A364DF">
            <w:pPr>
              <w:jc w:val="center"/>
              <w:rPr>
                <w:rFonts w:ascii="Times New Roman" w:hAnsi="Times New Roman"/>
                <w:sz w:val="22"/>
                <w:szCs w:val="22"/>
              </w:rPr>
            </w:pPr>
            <w:r w:rsidRPr="003356BD">
              <w:rPr>
                <w:rFonts w:ascii="Times New Roman" w:hAnsi="Times New Roman"/>
                <w:sz w:val="22"/>
                <w:szCs w:val="22"/>
              </w:rPr>
              <w:t>С</w:t>
            </w:r>
            <w:r w:rsidR="009A38B7" w:rsidRPr="003356BD">
              <w:rPr>
                <w:rFonts w:ascii="Times New Roman" w:hAnsi="Times New Roman"/>
                <w:sz w:val="22"/>
                <w:szCs w:val="22"/>
              </w:rPr>
              <w:t>пеціальний фонд</w:t>
            </w:r>
          </w:p>
        </w:tc>
        <w:tc>
          <w:tcPr>
            <w:tcW w:w="1701" w:type="dxa"/>
            <w:vAlign w:val="center"/>
          </w:tcPr>
          <w:p w:rsidR="009A38B7" w:rsidRPr="003356BD" w:rsidRDefault="0071555E" w:rsidP="00A364DF">
            <w:pPr>
              <w:jc w:val="center"/>
              <w:rPr>
                <w:rFonts w:ascii="Times New Roman" w:hAnsi="Times New Roman"/>
                <w:sz w:val="22"/>
                <w:szCs w:val="22"/>
              </w:rPr>
            </w:pPr>
            <w:r w:rsidRPr="003356BD">
              <w:rPr>
                <w:rFonts w:ascii="Times New Roman" w:hAnsi="Times New Roman"/>
                <w:sz w:val="22"/>
                <w:szCs w:val="22"/>
              </w:rPr>
              <w:t>Р</w:t>
            </w:r>
            <w:r w:rsidR="009A38B7" w:rsidRPr="003356BD">
              <w:rPr>
                <w:rFonts w:ascii="Times New Roman" w:hAnsi="Times New Roman"/>
                <w:sz w:val="22"/>
                <w:szCs w:val="22"/>
              </w:rPr>
              <w:t>азом</w:t>
            </w:r>
          </w:p>
        </w:tc>
      </w:tr>
      <w:tr w:rsidR="009A38B7" w:rsidRPr="003356BD" w:rsidTr="00BC53AA">
        <w:trPr>
          <w:trHeight w:val="286"/>
        </w:trPr>
        <w:tc>
          <w:tcPr>
            <w:tcW w:w="6963" w:type="dxa"/>
            <w:shd w:val="clear" w:color="auto" w:fill="auto"/>
            <w:vAlign w:val="center"/>
          </w:tcPr>
          <w:p w:rsidR="009A38B7" w:rsidRPr="003356BD" w:rsidRDefault="009A38B7" w:rsidP="00A364DF">
            <w:pPr>
              <w:jc w:val="center"/>
              <w:rPr>
                <w:rFonts w:ascii="Times New Roman" w:hAnsi="Times New Roman"/>
                <w:sz w:val="22"/>
                <w:szCs w:val="22"/>
              </w:rPr>
            </w:pPr>
            <w:r w:rsidRPr="003356BD">
              <w:rPr>
                <w:rFonts w:ascii="Times New Roman" w:hAnsi="Times New Roman"/>
                <w:sz w:val="22"/>
                <w:szCs w:val="22"/>
              </w:rPr>
              <w:t>1</w:t>
            </w:r>
          </w:p>
        </w:tc>
        <w:tc>
          <w:tcPr>
            <w:tcW w:w="1275" w:type="dxa"/>
          </w:tcPr>
          <w:p w:rsidR="009A38B7" w:rsidRPr="003356BD" w:rsidRDefault="00172D09" w:rsidP="00A364DF">
            <w:pPr>
              <w:jc w:val="center"/>
              <w:rPr>
                <w:rFonts w:ascii="Times New Roman" w:hAnsi="Times New Roman"/>
                <w:sz w:val="22"/>
                <w:szCs w:val="22"/>
              </w:rPr>
            </w:pPr>
            <w:r w:rsidRPr="003356BD">
              <w:rPr>
                <w:rFonts w:ascii="Times New Roman" w:hAnsi="Times New Roman"/>
                <w:sz w:val="22"/>
                <w:szCs w:val="22"/>
              </w:rPr>
              <w:t>2</w:t>
            </w:r>
          </w:p>
        </w:tc>
        <w:tc>
          <w:tcPr>
            <w:tcW w:w="1843" w:type="dxa"/>
            <w:vAlign w:val="center"/>
          </w:tcPr>
          <w:p w:rsidR="009A38B7" w:rsidRPr="003356BD" w:rsidRDefault="00172D09" w:rsidP="00A364DF">
            <w:pPr>
              <w:jc w:val="center"/>
              <w:rPr>
                <w:rFonts w:ascii="Times New Roman" w:hAnsi="Times New Roman"/>
                <w:sz w:val="22"/>
                <w:szCs w:val="22"/>
              </w:rPr>
            </w:pPr>
            <w:r w:rsidRPr="003356BD">
              <w:rPr>
                <w:rFonts w:ascii="Times New Roman" w:hAnsi="Times New Roman"/>
                <w:sz w:val="22"/>
                <w:szCs w:val="22"/>
              </w:rPr>
              <w:t>3</w:t>
            </w:r>
          </w:p>
        </w:tc>
        <w:tc>
          <w:tcPr>
            <w:tcW w:w="1701" w:type="dxa"/>
            <w:vAlign w:val="center"/>
          </w:tcPr>
          <w:p w:rsidR="009A38B7" w:rsidRPr="003356BD" w:rsidRDefault="00172D09" w:rsidP="00A364DF">
            <w:pPr>
              <w:jc w:val="center"/>
              <w:rPr>
                <w:rFonts w:ascii="Times New Roman" w:hAnsi="Times New Roman"/>
                <w:sz w:val="22"/>
                <w:szCs w:val="22"/>
              </w:rPr>
            </w:pPr>
            <w:r w:rsidRPr="003356BD">
              <w:rPr>
                <w:rFonts w:ascii="Times New Roman" w:hAnsi="Times New Roman"/>
                <w:sz w:val="22"/>
                <w:szCs w:val="22"/>
              </w:rPr>
              <w:t>4</w:t>
            </w:r>
          </w:p>
        </w:tc>
        <w:tc>
          <w:tcPr>
            <w:tcW w:w="1701" w:type="dxa"/>
            <w:vAlign w:val="center"/>
          </w:tcPr>
          <w:p w:rsidR="009A38B7" w:rsidRPr="003356BD" w:rsidRDefault="00172D09" w:rsidP="00A364DF">
            <w:pPr>
              <w:jc w:val="center"/>
              <w:rPr>
                <w:rFonts w:ascii="Times New Roman" w:hAnsi="Times New Roman"/>
                <w:sz w:val="22"/>
                <w:szCs w:val="22"/>
              </w:rPr>
            </w:pPr>
            <w:r w:rsidRPr="003356BD">
              <w:rPr>
                <w:rFonts w:ascii="Times New Roman" w:hAnsi="Times New Roman"/>
                <w:sz w:val="22"/>
                <w:szCs w:val="22"/>
              </w:rPr>
              <w:t>5</w:t>
            </w:r>
          </w:p>
        </w:tc>
      </w:tr>
      <w:tr w:rsidR="009A38B7" w:rsidRPr="003356BD" w:rsidTr="00BC53AA">
        <w:trPr>
          <w:trHeight w:val="255"/>
        </w:trPr>
        <w:tc>
          <w:tcPr>
            <w:tcW w:w="6963" w:type="dxa"/>
            <w:shd w:val="clear" w:color="auto" w:fill="auto"/>
          </w:tcPr>
          <w:p w:rsidR="009A38B7" w:rsidRPr="003356BD" w:rsidRDefault="00172D09" w:rsidP="00A364DF">
            <w:pPr>
              <w:rPr>
                <w:rFonts w:ascii="Times New Roman" w:hAnsi="Times New Roman"/>
                <w:b/>
                <w:snapToGrid w:val="0"/>
                <w:sz w:val="22"/>
                <w:szCs w:val="22"/>
              </w:rPr>
            </w:pPr>
            <w:r w:rsidRPr="003356BD">
              <w:rPr>
                <w:rFonts w:ascii="Times New Roman" w:hAnsi="Times New Roman"/>
                <w:snapToGrid w:val="0"/>
                <w:sz w:val="22"/>
                <w:szCs w:val="22"/>
              </w:rPr>
              <w:t>Р</w:t>
            </w:r>
            <w:r w:rsidR="009A38B7" w:rsidRPr="003356BD">
              <w:rPr>
                <w:rFonts w:ascii="Times New Roman" w:hAnsi="Times New Roman"/>
                <w:snapToGrid w:val="0"/>
                <w:sz w:val="22"/>
                <w:szCs w:val="22"/>
              </w:rPr>
              <w:t>егіональна цільова програма 1</w:t>
            </w:r>
          </w:p>
        </w:tc>
        <w:tc>
          <w:tcPr>
            <w:tcW w:w="1275" w:type="dxa"/>
          </w:tcPr>
          <w:p w:rsidR="009A38B7" w:rsidRPr="003356BD" w:rsidRDefault="009A38B7" w:rsidP="00A364DF">
            <w:pPr>
              <w:rPr>
                <w:rFonts w:ascii="Times New Roman" w:hAnsi="Times New Roman"/>
                <w:sz w:val="22"/>
                <w:szCs w:val="22"/>
              </w:rPr>
            </w:pPr>
          </w:p>
        </w:tc>
        <w:tc>
          <w:tcPr>
            <w:tcW w:w="1843" w:type="dxa"/>
          </w:tcPr>
          <w:p w:rsidR="009A38B7" w:rsidRPr="003356BD" w:rsidRDefault="009A38B7" w:rsidP="00A364DF">
            <w:pPr>
              <w:rPr>
                <w:rFonts w:ascii="Times New Roman" w:hAnsi="Times New Roman"/>
                <w:sz w:val="22"/>
                <w:szCs w:val="22"/>
              </w:rPr>
            </w:pPr>
          </w:p>
        </w:tc>
        <w:tc>
          <w:tcPr>
            <w:tcW w:w="1701" w:type="dxa"/>
          </w:tcPr>
          <w:p w:rsidR="009A38B7" w:rsidRPr="003356BD" w:rsidRDefault="009A38B7" w:rsidP="00A364DF">
            <w:pPr>
              <w:rPr>
                <w:rFonts w:ascii="Times New Roman" w:hAnsi="Times New Roman"/>
                <w:sz w:val="22"/>
                <w:szCs w:val="22"/>
              </w:rPr>
            </w:pPr>
          </w:p>
        </w:tc>
        <w:tc>
          <w:tcPr>
            <w:tcW w:w="1701" w:type="dxa"/>
          </w:tcPr>
          <w:p w:rsidR="009A38B7" w:rsidRPr="003356BD" w:rsidRDefault="009A38B7" w:rsidP="00A364DF">
            <w:pPr>
              <w:rPr>
                <w:rFonts w:ascii="Times New Roman" w:hAnsi="Times New Roman"/>
                <w:sz w:val="22"/>
                <w:szCs w:val="22"/>
              </w:rPr>
            </w:pPr>
          </w:p>
        </w:tc>
      </w:tr>
      <w:tr w:rsidR="005F08B0" w:rsidRPr="003356BD" w:rsidTr="00BC53AA">
        <w:trPr>
          <w:trHeight w:val="255"/>
        </w:trPr>
        <w:tc>
          <w:tcPr>
            <w:tcW w:w="6963" w:type="dxa"/>
            <w:shd w:val="clear" w:color="auto" w:fill="auto"/>
          </w:tcPr>
          <w:p w:rsidR="005F08B0" w:rsidRPr="003356BD" w:rsidRDefault="005F08B0" w:rsidP="0093381C">
            <w:pPr>
              <w:rPr>
                <w:rFonts w:ascii="Times New Roman" w:hAnsi="Times New Roman"/>
                <w:snapToGrid w:val="0"/>
                <w:sz w:val="22"/>
                <w:szCs w:val="22"/>
              </w:rPr>
            </w:pPr>
            <w:r w:rsidRPr="003356BD">
              <w:rPr>
                <w:rFonts w:ascii="Times New Roman" w:hAnsi="Times New Roman"/>
                <w:snapToGrid w:val="0"/>
                <w:sz w:val="22"/>
                <w:szCs w:val="22"/>
              </w:rPr>
              <w:t>Програма розвитку інфраструктури Біляївської ОТГ на 2017-2019 роки</w:t>
            </w:r>
          </w:p>
        </w:tc>
        <w:tc>
          <w:tcPr>
            <w:tcW w:w="1275" w:type="dxa"/>
          </w:tcPr>
          <w:p w:rsidR="005F08B0" w:rsidRPr="003356BD" w:rsidRDefault="005F08B0" w:rsidP="00A364DF">
            <w:pPr>
              <w:rPr>
                <w:rFonts w:ascii="Times New Roman" w:hAnsi="Times New Roman"/>
                <w:sz w:val="22"/>
                <w:szCs w:val="22"/>
              </w:rPr>
            </w:pPr>
            <w:r w:rsidRPr="003356BD">
              <w:rPr>
                <w:rFonts w:ascii="Times New Roman" w:hAnsi="Times New Roman"/>
                <w:sz w:val="22"/>
                <w:szCs w:val="22"/>
              </w:rPr>
              <w:t>4816650</w:t>
            </w:r>
          </w:p>
        </w:tc>
        <w:tc>
          <w:tcPr>
            <w:tcW w:w="1843"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1128,908</w:t>
            </w:r>
          </w:p>
        </w:tc>
        <w:tc>
          <w:tcPr>
            <w:tcW w:w="1701"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648,977</w:t>
            </w:r>
          </w:p>
        </w:tc>
        <w:tc>
          <w:tcPr>
            <w:tcW w:w="1701"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1777,885</w:t>
            </w:r>
          </w:p>
        </w:tc>
      </w:tr>
      <w:tr w:rsidR="005F08B0" w:rsidRPr="003356BD" w:rsidTr="00BC53AA">
        <w:trPr>
          <w:trHeight w:val="255"/>
        </w:trPr>
        <w:tc>
          <w:tcPr>
            <w:tcW w:w="6963" w:type="dxa"/>
            <w:shd w:val="clear" w:color="auto" w:fill="auto"/>
          </w:tcPr>
          <w:p w:rsidR="005F08B0" w:rsidRPr="003356BD" w:rsidRDefault="005F08B0" w:rsidP="00A364DF">
            <w:pPr>
              <w:rPr>
                <w:rFonts w:ascii="Times New Roman" w:hAnsi="Times New Roman"/>
                <w:sz w:val="22"/>
                <w:szCs w:val="22"/>
              </w:rPr>
            </w:pPr>
            <w:r w:rsidRPr="003356BD">
              <w:rPr>
                <w:rFonts w:ascii="Times New Roman" w:hAnsi="Times New Roman"/>
                <w:sz w:val="22"/>
                <w:szCs w:val="22"/>
              </w:rPr>
              <w:t>Усього</w:t>
            </w:r>
          </w:p>
        </w:tc>
        <w:tc>
          <w:tcPr>
            <w:tcW w:w="1275" w:type="dxa"/>
          </w:tcPr>
          <w:p w:rsidR="005F08B0" w:rsidRPr="003356BD" w:rsidRDefault="005F08B0" w:rsidP="00A364DF">
            <w:pPr>
              <w:rPr>
                <w:rFonts w:ascii="Times New Roman" w:hAnsi="Times New Roman"/>
                <w:sz w:val="22"/>
                <w:szCs w:val="22"/>
              </w:rPr>
            </w:pPr>
          </w:p>
        </w:tc>
        <w:tc>
          <w:tcPr>
            <w:tcW w:w="1843"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1128,908</w:t>
            </w:r>
          </w:p>
        </w:tc>
        <w:tc>
          <w:tcPr>
            <w:tcW w:w="1701"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648,977</w:t>
            </w:r>
          </w:p>
        </w:tc>
        <w:tc>
          <w:tcPr>
            <w:tcW w:w="1701" w:type="dxa"/>
          </w:tcPr>
          <w:p w:rsidR="005F08B0" w:rsidRPr="003356BD" w:rsidRDefault="005F08B0" w:rsidP="005E08D0">
            <w:pPr>
              <w:jc w:val="right"/>
              <w:rPr>
                <w:rFonts w:ascii="Times New Roman" w:hAnsi="Times New Roman"/>
                <w:sz w:val="22"/>
                <w:szCs w:val="22"/>
              </w:rPr>
            </w:pPr>
            <w:r>
              <w:rPr>
                <w:rFonts w:ascii="Times New Roman" w:hAnsi="Times New Roman"/>
                <w:sz w:val="22"/>
                <w:szCs w:val="22"/>
              </w:rPr>
              <w:t>1777,885</w:t>
            </w:r>
          </w:p>
        </w:tc>
      </w:tr>
    </w:tbl>
    <w:p w:rsidR="00403DB8" w:rsidRPr="003356BD" w:rsidRDefault="00403DB8" w:rsidP="00A364DF">
      <w:pPr>
        <w:ind w:firstLine="357"/>
        <w:rPr>
          <w:rFonts w:ascii="Times New Roman" w:hAnsi="Times New Roman"/>
          <w:szCs w:val="28"/>
        </w:rPr>
      </w:pPr>
    </w:p>
    <w:p w:rsidR="00150347" w:rsidRPr="003356BD" w:rsidRDefault="00193B50" w:rsidP="00A364DF">
      <w:pPr>
        <w:ind w:firstLine="357"/>
        <w:rPr>
          <w:rFonts w:ascii="Times New Roman" w:hAnsi="Times New Roman"/>
          <w:szCs w:val="28"/>
        </w:rPr>
      </w:pPr>
      <w:r w:rsidRPr="003356BD">
        <w:rPr>
          <w:rFonts w:ascii="Times New Roman" w:hAnsi="Times New Roman"/>
          <w:szCs w:val="28"/>
        </w:rPr>
        <w:t>1</w:t>
      </w:r>
      <w:r w:rsidR="00150347" w:rsidRPr="003356BD">
        <w:rPr>
          <w:rFonts w:ascii="Times New Roman" w:hAnsi="Times New Roman"/>
          <w:szCs w:val="28"/>
        </w:rPr>
        <w:t>0</w:t>
      </w:r>
      <w:r w:rsidRPr="003356BD">
        <w:rPr>
          <w:rFonts w:ascii="Times New Roman" w:hAnsi="Times New Roman"/>
          <w:szCs w:val="28"/>
        </w:rPr>
        <w:t xml:space="preserve">. </w:t>
      </w:r>
      <w:r w:rsidR="00537C53" w:rsidRPr="003356BD">
        <w:rPr>
          <w:rFonts w:ascii="Times New Roman" w:hAnsi="Times New Roman"/>
          <w:szCs w:val="28"/>
        </w:rPr>
        <w:t>Р</w:t>
      </w:r>
      <w:r w:rsidRPr="003356BD">
        <w:rPr>
          <w:rFonts w:ascii="Times New Roman" w:hAnsi="Times New Roman"/>
          <w:szCs w:val="28"/>
        </w:rPr>
        <w:t>езульт</w:t>
      </w:r>
      <w:r w:rsidR="00537C53" w:rsidRPr="003356BD">
        <w:rPr>
          <w:rFonts w:ascii="Times New Roman" w:hAnsi="Times New Roman"/>
          <w:szCs w:val="28"/>
        </w:rPr>
        <w:t>а</w:t>
      </w:r>
      <w:r w:rsidRPr="003356BD">
        <w:rPr>
          <w:rFonts w:ascii="Times New Roman" w:hAnsi="Times New Roman"/>
          <w:szCs w:val="28"/>
        </w:rPr>
        <w:t>тивні пок</w:t>
      </w:r>
      <w:r w:rsidR="00537C53" w:rsidRPr="003356BD">
        <w:rPr>
          <w:rFonts w:ascii="Times New Roman" w:hAnsi="Times New Roman"/>
          <w:szCs w:val="28"/>
        </w:rPr>
        <w:t>а</w:t>
      </w:r>
      <w:r w:rsidRPr="003356BD">
        <w:rPr>
          <w:rFonts w:ascii="Times New Roman" w:hAnsi="Times New Roman"/>
          <w:szCs w:val="28"/>
        </w:rPr>
        <w:t>зники</w:t>
      </w:r>
      <w:r w:rsidR="00150347" w:rsidRPr="003356BD">
        <w:rPr>
          <w:rFonts w:ascii="Times New Roman" w:hAnsi="Times New Roman"/>
          <w:szCs w:val="28"/>
        </w:rPr>
        <w:t xml:space="preserve"> </w:t>
      </w:r>
      <w:r w:rsidRPr="003356BD">
        <w:rPr>
          <w:rFonts w:ascii="Times New Roman" w:hAnsi="Times New Roman"/>
          <w:szCs w:val="28"/>
        </w:rPr>
        <w:t>бюджетної п</w:t>
      </w:r>
      <w:r w:rsidR="00537C53" w:rsidRPr="003356BD">
        <w:rPr>
          <w:rFonts w:ascii="Times New Roman" w:hAnsi="Times New Roman"/>
          <w:szCs w:val="28"/>
        </w:rPr>
        <w:t>р</w:t>
      </w:r>
      <w:r w:rsidRPr="003356BD">
        <w:rPr>
          <w:rFonts w:ascii="Times New Roman" w:hAnsi="Times New Roman"/>
          <w:szCs w:val="28"/>
        </w:rPr>
        <w:t>ог</w:t>
      </w:r>
      <w:r w:rsidR="00537C53" w:rsidRPr="003356BD">
        <w:rPr>
          <w:rFonts w:ascii="Times New Roman" w:hAnsi="Times New Roman"/>
          <w:szCs w:val="28"/>
        </w:rPr>
        <w:t>ра</w:t>
      </w:r>
      <w:r w:rsidRPr="003356BD">
        <w:rPr>
          <w:rFonts w:ascii="Times New Roman" w:hAnsi="Times New Roman"/>
          <w:szCs w:val="28"/>
        </w:rPr>
        <w:t>ми</w:t>
      </w:r>
      <w:r w:rsidR="00450F47" w:rsidRPr="003356BD">
        <w:rPr>
          <w:rFonts w:ascii="Times New Roman" w:hAnsi="Times New Roman"/>
          <w:szCs w:val="28"/>
        </w:rPr>
        <w:t xml:space="preserve"> </w:t>
      </w:r>
      <w:r w:rsidR="00D408D8" w:rsidRPr="003356BD">
        <w:rPr>
          <w:rFonts w:ascii="Times New Roman" w:hAnsi="Times New Roman"/>
          <w:szCs w:val="28"/>
        </w:rPr>
        <w:t xml:space="preserve">у розрізі </w:t>
      </w:r>
      <w:r w:rsidR="00450F47" w:rsidRPr="003356BD">
        <w:rPr>
          <w:rFonts w:ascii="Times New Roman" w:hAnsi="Times New Roman"/>
          <w:szCs w:val="28"/>
        </w:rPr>
        <w:t>підпрограм і завдан</w:t>
      </w:r>
      <w:r w:rsidR="005848B6" w:rsidRPr="003356BD">
        <w:rPr>
          <w:rFonts w:ascii="Times New Roman" w:hAnsi="Times New Roman"/>
          <w:szCs w:val="28"/>
        </w:rPr>
        <w:t>ь</w:t>
      </w:r>
    </w:p>
    <w:p w:rsidR="00F332DC" w:rsidRPr="003356BD" w:rsidRDefault="00F332DC" w:rsidP="00A364DF">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126"/>
        <w:gridCol w:w="6389"/>
        <w:gridCol w:w="1840"/>
        <w:gridCol w:w="2412"/>
        <w:gridCol w:w="2123"/>
      </w:tblGrid>
      <w:tr w:rsidR="00380C85" w:rsidRPr="003356BD" w:rsidTr="00C3009D">
        <w:trPr>
          <w:trHeight w:val="485"/>
        </w:trPr>
        <w:tc>
          <w:tcPr>
            <w:tcW w:w="289" w:type="pct"/>
            <w:vAlign w:val="center"/>
          </w:tcPr>
          <w:p w:rsidR="00134775" w:rsidRPr="003356BD" w:rsidRDefault="00134775" w:rsidP="00380C85">
            <w:pPr>
              <w:jc w:val="center"/>
              <w:rPr>
                <w:rFonts w:ascii="Times New Roman" w:hAnsi="Times New Roman"/>
                <w:sz w:val="22"/>
                <w:szCs w:val="22"/>
              </w:rPr>
            </w:pPr>
            <w:r w:rsidRPr="003356BD">
              <w:rPr>
                <w:rFonts w:ascii="Times New Roman" w:hAnsi="Times New Roman"/>
                <w:sz w:val="22"/>
                <w:szCs w:val="22"/>
              </w:rPr>
              <w:t>№</w:t>
            </w:r>
            <w:r w:rsidR="00380C85" w:rsidRPr="003356BD">
              <w:rPr>
                <w:rFonts w:ascii="Times New Roman" w:hAnsi="Times New Roman"/>
                <w:sz w:val="22"/>
                <w:szCs w:val="22"/>
              </w:rPr>
              <w:t xml:space="preserve"> </w:t>
            </w:r>
            <w:r w:rsidRPr="003356BD">
              <w:rPr>
                <w:rFonts w:ascii="Times New Roman" w:hAnsi="Times New Roman"/>
                <w:sz w:val="22"/>
                <w:szCs w:val="22"/>
              </w:rPr>
              <w:t>з/п</w:t>
            </w:r>
          </w:p>
        </w:tc>
        <w:tc>
          <w:tcPr>
            <w:tcW w:w="382" w:type="pct"/>
            <w:vAlign w:val="center"/>
          </w:tcPr>
          <w:p w:rsidR="00134775" w:rsidRPr="003356BD" w:rsidRDefault="00E455A6" w:rsidP="00F57FCD">
            <w:pPr>
              <w:jc w:val="center"/>
              <w:rPr>
                <w:rFonts w:ascii="Times New Roman" w:hAnsi="Times New Roman"/>
                <w:sz w:val="22"/>
                <w:szCs w:val="22"/>
              </w:rPr>
            </w:pPr>
            <w:r w:rsidRPr="003356BD">
              <w:rPr>
                <w:rFonts w:ascii="Times New Roman" w:hAnsi="Times New Roman"/>
                <w:sz w:val="22"/>
                <w:szCs w:val="22"/>
              </w:rPr>
              <w:t>КПКВК</w:t>
            </w:r>
          </w:p>
        </w:tc>
        <w:tc>
          <w:tcPr>
            <w:tcW w:w="2167" w:type="pct"/>
            <w:vAlign w:val="center"/>
          </w:tcPr>
          <w:p w:rsidR="00134775" w:rsidRPr="003356BD" w:rsidRDefault="00E455A6" w:rsidP="00F57FCD">
            <w:pPr>
              <w:jc w:val="center"/>
              <w:rPr>
                <w:rFonts w:ascii="Times New Roman" w:hAnsi="Times New Roman"/>
                <w:sz w:val="22"/>
                <w:szCs w:val="22"/>
              </w:rPr>
            </w:pPr>
            <w:r w:rsidRPr="003356BD">
              <w:rPr>
                <w:rFonts w:ascii="Times New Roman" w:hAnsi="Times New Roman"/>
                <w:sz w:val="22"/>
                <w:szCs w:val="22"/>
              </w:rPr>
              <w:t>Назва показника</w:t>
            </w:r>
          </w:p>
        </w:tc>
        <w:tc>
          <w:tcPr>
            <w:tcW w:w="624" w:type="pct"/>
            <w:shd w:val="clear" w:color="auto" w:fill="auto"/>
            <w:vAlign w:val="center"/>
          </w:tcPr>
          <w:p w:rsidR="00134775" w:rsidRPr="003356BD" w:rsidRDefault="00172D09" w:rsidP="00F57FCD">
            <w:pPr>
              <w:jc w:val="center"/>
              <w:rPr>
                <w:rFonts w:ascii="Times New Roman" w:hAnsi="Times New Roman"/>
                <w:sz w:val="22"/>
                <w:szCs w:val="22"/>
              </w:rPr>
            </w:pPr>
            <w:r w:rsidRPr="003356BD">
              <w:rPr>
                <w:rFonts w:ascii="Times New Roman" w:hAnsi="Times New Roman"/>
                <w:sz w:val="22"/>
                <w:szCs w:val="22"/>
              </w:rPr>
              <w:t>Одиниця виміру</w:t>
            </w:r>
          </w:p>
        </w:tc>
        <w:tc>
          <w:tcPr>
            <w:tcW w:w="818" w:type="pct"/>
            <w:shd w:val="clear" w:color="auto" w:fill="auto"/>
            <w:vAlign w:val="center"/>
          </w:tcPr>
          <w:p w:rsidR="00134775" w:rsidRPr="003356BD" w:rsidRDefault="00172D09" w:rsidP="00F57FCD">
            <w:pPr>
              <w:jc w:val="center"/>
              <w:rPr>
                <w:rFonts w:ascii="Times New Roman" w:hAnsi="Times New Roman"/>
                <w:sz w:val="22"/>
                <w:szCs w:val="22"/>
              </w:rPr>
            </w:pPr>
            <w:r w:rsidRPr="003356BD">
              <w:rPr>
                <w:rFonts w:ascii="Times New Roman" w:hAnsi="Times New Roman"/>
                <w:sz w:val="22"/>
                <w:szCs w:val="22"/>
              </w:rPr>
              <w:t>Джерело інформації</w:t>
            </w:r>
          </w:p>
        </w:tc>
        <w:tc>
          <w:tcPr>
            <w:tcW w:w="720" w:type="pct"/>
            <w:shd w:val="clear" w:color="auto" w:fill="auto"/>
            <w:vAlign w:val="center"/>
          </w:tcPr>
          <w:p w:rsidR="00134775" w:rsidRPr="003356BD" w:rsidRDefault="00172D09" w:rsidP="00F57FCD">
            <w:pPr>
              <w:jc w:val="center"/>
              <w:rPr>
                <w:rFonts w:ascii="Times New Roman" w:hAnsi="Times New Roman"/>
                <w:sz w:val="22"/>
                <w:szCs w:val="22"/>
              </w:rPr>
            </w:pPr>
            <w:r w:rsidRPr="003356BD">
              <w:rPr>
                <w:rFonts w:ascii="Times New Roman" w:hAnsi="Times New Roman"/>
                <w:sz w:val="22"/>
                <w:szCs w:val="22"/>
              </w:rPr>
              <w:t>Значення показника</w:t>
            </w:r>
          </w:p>
        </w:tc>
      </w:tr>
      <w:tr w:rsidR="00380C85" w:rsidRPr="003356BD" w:rsidTr="00C3009D">
        <w:trPr>
          <w:trHeight w:val="189"/>
        </w:trPr>
        <w:tc>
          <w:tcPr>
            <w:tcW w:w="289" w:type="pct"/>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1</w:t>
            </w:r>
          </w:p>
        </w:tc>
        <w:tc>
          <w:tcPr>
            <w:tcW w:w="382" w:type="pct"/>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2</w:t>
            </w:r>
          </w:p>
        </w:tc>
        <w:tc>
          <w:tcPr>
            <w:tcW w:w="2167" w:type="pct"/>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3</w:t>
            </w:r>
          </w:p>
        </w:tc>
        <w:tc>
          <w:tcPr>
            <w:tcW w:w="624" w:type="pct"/>
            <w:shd w:val="clear" w:color="auto" w:fill="auto"/>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4</w:t>
            </w:r>
          </w:p>
        </w:tc>
        <w:tc>
          <w:tcPr>
            <w:tcW w:w="818" w:type="pct"/>
            <w:shd w:val="clear" w:color="auto" w:fill="auto"/>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5</w:t>
            </w:r>
          </w:p>
        </w:tc>
        <w:tc>
          <w:tcPr>
            <w:tcW w:w="720" w:type="pct"/>
            <w:shd w:val="clear" w:color="auto" w:fill="auto"/>
            <w:vAlign w:val="center"/>
          </w:tcPr>
          <w:p w:rsidR="002E6651" w:rsidRPr="003356BD" w:rsidRDefault="002E6651" w:rsidP="00A364DF">
            <w:pPr>
              <w:jc w:val="center"/>
              <w:rPr>
                <w:rFonts w:ascii="Times New Roman" w:hAnsi="Times New Roman"/>
                <w:sz w:val="22"/>
                <w:szCs w:val="22"/>
              </w:rPr>
            </w:pPr>
            <w:r w:rsidRPr="003356BD">
              <w:rPr>
                <w:rFonts w:ascii="Times New Roman" w:hAnsi="Times New Roman"/>
                <w:sz w:val="22"/>
                <w:szCs w:val="22"/>
              </w:rPr>
              <w:t>6</w:t>
            </w:r>
          </w:p>
        </w:tc>
      </w:tr>
      <w:tr w:rsidR="00BC53AA" w:rsidRPr="003356BD" w:rsidTr="00C3009D">
        <w:trPr>
          <w:trHeight w:val="255"/>
        </w:trPr>
        <w:tc>
          <w:tcPr>
            <w:tcW w:w="289" w:type="pct"/>
            <w:shd w:val="clear" w:color="auto" w:fill="auto"/>
          </w:tcPr>
          <w:p w:rsidR="00D37F54" w:rsidRPr="003356BD" w:rsidRDefault="00D37F54" w:rsidP="00A364DF">
            <w:pPr>
              <w:rPr>
                <w:rFonts w:ascii="Times New Roman" w:hAnsi="Times New Roman"/>
                <w:sz w:val="22"/>
                <w:szCs w:val="22"/>
              </w:rPr>
            </w:pPr>
          </w:p>
        </w:tc>
        <w:tc>
          <w:tcPr>
            <w:tcW w:w="382" w:type="pct"/>
            <w:shd w:val="clear" w:color="auto" w:fill="auto"/>
          </w:tcPr>
          <w:p w:rsidR="00D37F54" w:rsidRPr="003356BD" w:rsidRDefault="00D37F54" w:rsidP="00A364DF">
            <w:pPr>
              <w:rPr>
                <w:rFonts w:ascii="Times New Roman" w:hAnsi="Times New Roman"/>
                <w:sz w:val="22"/>
                <w:szCs w:val="22"/>
              </w:rPr>
            </w:pPr>
          </w:p>
        </w:tc>
        <w:tc>
          <w:tcPr>
            <w:tcW w:w="4329" w:type="pct"/>
            <w:gridSpan w:val="4"/>
          </w:tcPr>
          <w:p w:rsidR="00D37F54" w:rsidRPr="003356BD" w:rsidRDefault="00D37F54" w:rsidP="00380C85">
            <w:pPr>
              <w:rPr>
                <w:rFonts w:ascii="Times New Roman" w:hAnsi="Times New Roman"/>
                <w:b/>
                <w:sz w:val="22"/>
                <w:szCs w:val="22"/>
              </w:rPr>
            </w:pPr>
            <w:r w:rsidRPr="003356BD">
              <w:rPr>
                <w:rFonts w:ascii="Times New Roman" w:hAnsi="Times New Roman"/>
                <w:b/>
                <w:sz w:val="22"/>
                <w:szCs w:val="22"/>
              </w:rPr>
              <w:t>Завдання</w:t>
            </w:r>
            <w:r w:rsidR="007E665E" w:rsidRPr="003356BD">
              <w:rPr>
                <w:rFonts w:ascii="Times New Roman" w:hAnsi="Times New Roman"/>
                <w:b/>
                <w:sz w:val="22"/>
                <w:szCs w:val="22"/>
              </w:rPr>
              <w:t xml:space="preserve">: </w:t>
            </w:r>
            <w:r w:rsidRPr="003356BD">
              <w:rPr>
                <w:rFonts w:ascii="Times New Roman" w:hAnsi="Times New Roman"/>
                <w:b/>
                <w:color w:val="252525"/>
                <w:sz w:val="22"/>
                <w:szCs w:val="22"/>
              </w:rPr>
              <w:t xml:space="preserve"> </w:t>
            </w:r>
            <w:r w:rsidR="007D57A9" w:rsidRPr="003356BD">
              <w:rPr>
                <w:rFonts w:ascii="Times New Roman" w:hAnsi="Times New Roman"/>
                <w:b/>
                <w:color w:val="252525"/>
                <w:sz w:val="22"/>
                <w:szCs w:val="22"/>
              </w:rPr>
              <w:t xml:space="preserve">Забезпечення </w:t>
            </w:r>
            <w:r w:rsidR="00380C85" w:rsidRPr="003356BD">
              <w:rPr>
                <w:rFonts w:ascii="Times New Roman" w:hAnsi="Times New Roman"/>
                <w:b/>
                <w:color w:val="252525"/>
                <w:sz w:val="22"/>
                <w:szCs w:val="22"/>
              </w:rPr>
              <w:t>проведення поточного ремонту</w:t>
            </w:r>
            <w:r w:rsidR="007D57A9" w:rsidRPr="003356BD">
              <w:rPr>
                <w:rFonts w:ascii="Times New Roman" w:hAnsi="Times New Roman"/>
                <w:b/>
                <w:color w:val="252525"/>
                <w:sz w:val="22"/>
                <w:szCs w:val="22"/>
              </w:rPr>
              <w:t xml:space="preserve"> доріг</w:t>
            </w:r>
            <w:r w:rsidRPr="003356BD">
              <w:rPr>
                <w:rFonts w:ascii="Times New Roman" w:hAnsi="Times New Roman"/>
                <w:b/>
                <w:color w:val="252525"/>
                <w:sz w:val="22"/>
                <w:szCs w:val="22"/>
              </w:rPr>
              <w:t> </w:t>
            </w:r>
          </w:p>
        </w:tc>
      </w:tr>
      <w:tr w:rsidR="00380C85" w:rsidRPr="003356BD" w:rsidTr="00C3009D">
        <w:trPr>
          <w:trHeight w:val="255"/>
        </w:trPr>
        <w:tc>
          <w:tcPr>
            <w:tcW w:w="289" w:type="pct"/>
            <w:shd w:val="clear" w:color="auto" w:fill="auto"/>
          </w:tcPr>
          <w:p w:rsidR="00E455A6" w:rsidRPr="003356BD" w:rsidRDefault="00E455A6" w:rsidP="00A364DF">
            <w:pPr>
              <w:rPr>
                <w:rFonts w:ascii="Times New Roman" w:hAnsi="Times New Roman"/>
                <w:sz w:val="22"/>
                <w:szCs w:val="22"/>
              </w:rPr>
            </w:pPr>
            <w:r w:rsidRPr="003356BD">
              <w:rPr>
                <w:rFonts w:ascii="Times New Roman" w:hAnsi="Times New Roman"/>
                <w:sz w:val="22"/>
                <w:szCs w:val="22"/>
              </w:rPr>
              <w:t>1</w:t>
            </w:r>
          </w:p>
        </w:tc>
        <w:tc>
          <w:tcPr>
            <w:tcW w:w="382" w:type="pct"/>
            <w:shd w:val="clear" w:color="auto" w:fill="auto"/>
          </w:tcPr>
          <w:p w:rsidR="00E455A6" w:rsidRPr="003356BD" w:rsidRDefault="00AC3FE3" w:rsidP="00C3009D">
            <w:pPr>
              <w:rPr>
                <w:rFonts w:ascii="Times New Roman" w:hAnsi="Times New Roman"/>
                <w:sz w:val="22"/>
                <w:szCs w:val="22"/>
              </w:rPr>
            </w:pPr>
            <w:r w:rsidRPr="003356BD">
              <w:rPr>
                <w:rFonts w:ascii="Times New Roman" w:hAnsi="Times New Roman"/>
                <w:sz w:val="22"/>
                <w:szCs w:val="22"/>
              </w:rPr>
              <w:t>4816</w:t>
            </w:r>
            <w:r w:rsidR="00C3009D" w:rsidRPr="003356BD">
              <w:rPr>
                <w:rFonts w:ascii="Times New Roman" w:hAnsi="Times New Roman"/>
                <w:sz w:val="22"/>
                <w:szCs w:val="22"/>
              </w:rPr>
              <w:t>650</w:t>
            </w:r>
          </w:p>
        </w:tc>
        <w:tc>
          <w:tcPr>
            <w:tcW w:w="2167" w:type="pct"/>
          </w:tcPr>
          <w:p w:rsidR="00E455A6" w:rsidRPr="003356BD" w:rsidRDefault="00E455A6" w:rsidP="00A364DF">
            <w:pPr>
              <w:rPr>
                <w:rFonts w:ascii="Times New Roman" w:hAnsi="Times New Roman"/>
                <w:b/>
                <w:sz w:val="22"/>
                <w:szCs w:val="22"/>
              </w:rPr>
            </w:pPr>
            <w:r w:rsidRPr="003356BD">
              <w:rPr>
                <w:rFonts w:ascii="Times New Roman" w:hAnsi="Times New Roman"/>
                <w:b/>
                <w:sz w:val="22"/>
                <w:szCs w:val="22"/>
              </w:rPr>
              <w:t>затрат</w:t>
            </w:r>
          </w:p>
        </w:tc>
        <w:tc>
          <w:tcPr>
            <w:tcW w:w="624" w:type="pct"/>
          </w:tcPr>
          <w:p w:rsidR="00E455A6" w:rsidRPr="003356BD" w:rsidRDefault="00E455A6" w:rsidP="00A364DF">
            <w:pPr>
              <w:rPr>
                <w:rFonts w:ascii="Times New Roman" w:hAnsi="Times New Roman"/>
                <w:sz w:val="22"/>
                <w:szCs w:val="22"/>
              </w:rPr>
            </w:pPr>
          </w:p>
        </w:tc>
        <w:tc>
          <w:tcPr>
            <w:tcW w:w="818" w:type="pct"/>
          </w:tcPr>
          <w:p w:rsidR="00E455A6" w:rsidRPr="003356BD" w:rsidRDefault="00E455A6" w:rsidP="00A364DF">
            <w:pPr>
              <w:rPr>
                <w:rFonts w:ascii="Times New Roman" w:hAnsi="Times New Roman"/>
                <w:sz w:val="22"/>
                <w:szCs w:val="22"/>
              </w:rPr>
            </w:pPr>
          </w:p>
        </w:tc>
        <w:tc>
          <w:tcPr>
            <w:tcW w:w="720" w:type="pct"/>
          </w:tcPr>
          <w:p w:rsidR="00E455A6" w:rsidRPr="003356BD" w:rsidRDefault="00E455A6" w:rsidP="00A364DF">
            <w:pPr>
              <w:rPr>
                <w:rFonts w:ascii="Times New Roman" w:hAnsi="Times New Roman"/>
                <w:sz w:val="22"/>
                <w:szCs w:val="22"/>
              </w:rPr>
            </w:pP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85453D">
            <w:pPr>
              <w:rPr>
                <w:rFonts w:ascii="Times New Roman" w:hAnsi="Times New Roman"/>
                <w:sz w:val="22"/>
                <w:szCs w:val="22"/>
              </w:rPr>
            </w:pPr>
            <w:r w:rsidRPr="003356BD">
              <w:rPr>
                <w:rFonts w:ascii="Times New Roman" w:hAnsi="Times New Roman"/>
                <w:color w:val="252525"/>
                <w:sz w:val="22"/>
                <w:szCs w:val="22"/>
              </w:rPr>
              <w:t>площа вулично-дорожньої мережі, всього</w:t>
            </w:r>
          </w:p>
        </w:tc>
        <w:tc>
          <w:tcPr>
            <w:tcW w:w="624" w:type="pct"/>
          </w:tcPr>
          <w:p w:rsidR="00C3009D" w:rsidRPr="003356BD" w:rsidRDefault="00C3009D" w:rsidP="007D57A9">
            <w:pPr>
              <w:jc w:val="center"/>
              <w:rPr>
                <w:rFonts w:ascii="Times New Roman" w:hAnsi="Times New Roman"/>
                <w:sz w:val="22"/>
                <w:szCs w:val="22"/>
              </w:rPr>
            </w:pPr>
            <w:r w:rsidRPr="003356BD">
              <w:rPr>
                <w:rFonts w:ascii="Times New Roman" w:hAnsi="Times New Roman"/>
                <w:color w:val="252525"/>
                <w:sz w:val="22"/>
                <w:szCs w:val="22"/>
              </w:rPr>
              <w:t>тис. кв. м</w:t>
            </w:r>
          </w:p>
        </w:tc>
        <w:tc>
          <w:tcPr>
            <w:tcW w:w="818" w:type="pct"/>
          </w:tcPr>
          <w:p w:rsidR="00C3009D" w:rsidRPr="003356BD" w:rsidRDefault="00C3009D" w:rsidP="00EA7BE4">
            <w:pPr>
              <w:jc w:val="center"/>
              <w:rPr>
                <w:rFonts w:ascii="Times New Roman" w:hAnsi="Times New Roman"/>
                <w:sz w:val="22"/>
                <w:szCs w:val="22"/>
              </w:rPr>
            </w:pPr>
            <w:r w:rsidRPr="003356BD">
              <w:rPr>
                <w:rFonts w:ascii="Times New Roman" w:hAnsi="Times New Roman"/>
                <w:sz w:val="22"/>
                <w:szCs w:val="22"/>
              </w:rPr>
              <w:t>Бухгалтерський облік</w:t>
            </w:r>
          </w:p>
        </w:tc>
        <w:tc>
          <w:tcPr>
            <w:tcW w:w="720" w:type="pct"/>
          </w:tcPr>
          <w:p w:rsidR="00C3009D" w:rsidRPr="003356BD" w:rsidRDefault="00C3009D" w:rsidP="00EA7BE4">
            <w:pPr>
              <w:jc w:val="center"/>
              <w:rPr>
                <w:rFonts w:ascii="Times New Roman" w:hAnsi="Times New Roman"/>
                <w:sz w:val="22"/>
                <w:szCs w:val="22"/>
              </w:rPr>
            </w:pPr>
            <w:r w:rsidRPr="003356BD">
              <w:rPr>
                <w:rFonts w:ascii="Times New Roman" w:hAnsi="Times New Roman"/>
                <w:sz w:val="22"/>
                <w:szCs w:val="22"/>
              </w:rPr>
              <w:t>103,9</w:t>
            </w: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r w:rsidRPr="003356BD">
              <w:rPr>
                <w:rFonts w:ascii="Times New Roman" w:hAnsi="Times New Roman"/>
                <w:sz w:val="22"/>
                <w:szCs w:val="22"/>
              </w:rPr>
              <w:t>2</w:t>
            </w: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A364DF">
            <w:pPr>
              <w:rPr>
                <w:rFonts w:ascii="Times New Roman" w:hAnsi="Times New Roman"/>
                <w:b/>
                <w:sz w:val="22"/>
                <w:szCs w:val="22"/>
              </w:rPr>
            </w:pPr>
            <w:r w:rsidRPr="003356BD">
              <w:rPr>
                <w:rFonts w:ascii="Times New Roman" w:hAnsi="Times New Roman"/>
                <w:b/>
                <w:sz w:val="22"/>
                <w:szCs w:val="22"/>
              </w:rPr>
              <w:t>продукту</w:t>
            </w:r>
          </w:p>
        </w:tc>
        <w:tc>
          <w:tcPr>
            <w:tcW w:w="624" w:type="pct"/>
          </w:tcPr>
          <w:p w:rsidR="00C3009D" w:rsidRPr="003356BD" w:rsidRDefault="00C3009D" w:rsidP="0073508F">
            <w:pPr>
              <w:jc w:val="center"/>
              <w:rPr>
                <w:rFonts w:ascii="Times New Roman" w:hAnsi="Times New Roman"/>
                <w:sz w:val="22"/>
                <w:szCs w:val="22"/>
              </w:rPr>
            </w:pPr>
          </w:p>
        </w:tc>
        <w:tc>
          <w:tcPr>
            <w:tcW w:w="818" w:type="pct"/>
          </w:tcPr>
          <w:p w:rsidR="00C3009D" w:rsidRPr="003356BD" w:rsidRDefault="00C3009D" w:rsidP="00EA7BE4">
            <w:pPr>
              <w:jc w:val="center"/>
              <w:rPr>
                <w:rFonts w:ascii="Times New Roman" w:hAnsi="Times New Roman"/>
                <w:sz w:val="22"/>
                <w:szCs w:val="22"/>
              </w:rPr>
            </w:pPr>
          </w:p>
        </w:tc>
        <w:tc>
          <w:tcPr>
            <w:tcW w:w="720" w:type="pct"/>
          </w:tcPr>
          <w:p w:rsidR="00C3009D" w:rsidRPr="003356BD" w:rsidRDefault="00C3009D" w:rsidP="00EA7BE4">
            <w:pPr>
              <w:jc w:val="center"/>
              <w:rPr>
                <w:rFonts w:ascii="Times New Roman" w:hAnsi="Times New Roman"/>
                <w:sz w:val="22"/>
                <w:szCs w:val="22"/>
              </w:rPr>
            </w:pP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380C85">
            <w:pPr>
              <w:rPr>
                <w:rFonts w:ascii="Times New Roman" w:hAnsi="Times New Roman"/>
                <w:sz w:val="22"/>
                <w:szCs w:val="22"/>
              </w:rPr>
            </w:pPr>
            <w:r w:rsidRPr="003356BD">
              <w:rPr>
                <w:rFonts w:ascii="Times New Roman" w:hAnsi="Times New Roman"/>
                <w:color w:val="252525"/>
                <w:sz w:val="22"/>
                <w:szCs w:val="22"/>
              </w:rPr>
              <w:t>площа доріг, на яких планується провести поточний ремонт</w:t>
            </w:r>
          </w:p>
        </w:tc>
        <w:tc>
          <w:tcPr>
            <w:tcW w:w="624" w:type="pct"/>
          </w:tcPr>
          <w:p w:rsidR="00C3009D" w:rsidRPr="003356BD" w:rsidRDefault="00C3009D" w:rsidP="0073508F">
            <w:pPr>
              <w:jc w:val="center"/>
              <w:rPr>
                <w:rFonts w:ascii="Times New Roman" w:hAnsi="Times New Roman"/>
                <w:sz w:val="22"/>
                <w:szCs w:val="22"/>
              </w:rPr>
            </w:pPr>
            <w:r w:rsidRPr="003356BD">
              <w:rPr>
                <w:rFonts w:ascii="Times New Roman" w:hAnsi="Times New Roman"/>
                <w:color w:val="252525"/>
                <w:sz w:val="22"/>
                <w:szCs w:val="22"/>
              </w:rPr>
              <w:t>тис. кв. м</w:t>
            </w:r>
          </w:p>
        </w:tc>
        <w:tc>
          <w:tcPr>
            <w:tcW w:w="818" w:type="pct"/>
          </w:tcPr>
          <w:p w:rsidR="00C3009D" w:rsidRPr="003356BD" w:rsidRDefault="00C3009D" w:rsidP="00EA7BE4">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C3009D" w:rsidRPr="003356BD" w:rsidRDefault="003356BD" w:rsidP="00EA7BE4">
            <w:pPr>
              <w:jc w:val="center"/>
              <w:rPr>
                <w:rFonts w:ascii="Times New Roman" w:hAnsi="Times New Roman"/>
                <w:sz w:val="22"/>
                <w:szCs w:val="22"/>
              </w:rPr>
            </w:pPr>
            <w:r w:rsidRPr="003356BD">
              <w:rPr>
                <w:rFonts w:ascii="Times New Roman" w:hAnsi="Times New Roman"/>
                <w:sz w:val="22"/>
                <w:szCs w:val="22"/>
              </w:rPr>
              <w:t>2,99</w:t>
            </w: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r w:rsidRPr="003356BD">
              <w:rPr>
                <w:rFonts w:ascii="Times New Roman" w:hAnsi="Times New Roman"/>
                <w:sz w:val="22"/>
                <w:szCs w:val="22"/>
              </w:rPr>
              <w:t>3</w:t>
            </w: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A364DF">
            <w:pPr>
              <w:rPr>
                <w:rFonts w:ascii="Times New Roman" w:hAnsi="Times New Roman"/>
                <w:b/>
                <w:sz w:val="22"/>
                <w:szCs w:val="22"/>
              </w:rPr>
            </w:pPr>
            <w:r w:rsidRPr="003356BD">
              <w:rPr>
                <w:rFonts w:ascii="Times New Roman" w:hAnsi="Times New Roman"/>
                <w:b/>
                <w:sz w:val="22"/>
                <w:szCs w:val="22"/>
              </w:rPr>
              <w:t>ефективності</w:t>
            </w:r>
          </w:p>
        </w:tc>
        <w:tc>
          <w:tcPr>
            <w:tcW w:w="624" w:type="pct"/>
          </w:tcPr>
          <w:p w:rsidR="00C3009D" w:rsidRPr="003356BD" w:rsidRDefault="00C3009D" w:rsidP="0073508F">
            <w:pPr>
              <w:jc w:val="center"/>
              <w:rPr>
                <w:rFonts w:ascii="Times New Roman" w:hAnsi="Times New Roman"/>
                <w:sz w:val="22"/>
                <w:szCs w:val="22"/>
              </w:rPr>
            </w:pPr>
          </w:p>
        </w:tc>
        <w:tc>
          <w:tcPr>
            <w:tcW w:w="818" w:type="pct"/>
          </w:tcPr>
          <w:p w:rsidR="00C3009D" w:rsidRPr="003356BD" w:rsidRDefault="00C3009D" w:rsidP="00A364DF">
            <w:pPr>
              <w:rPr>
                <w:rFonts w:ascii="Times New Roman" w:hAnsi="Times New Roman"/>
                <w:sz w:val="22"/>
                <w:szCs w:val="22"/>
              </w:rPr>
            </w:pPr>
          </w:p>
        </w:tc>
        <w:tc>
          <w:tcPr>
            <w:tcW w:w="720" w:type="pct"/>
          </w:tcPr>
          <w:p w:rsidR="00C3009D" w:rsidRPr="003356BD" w:rsidRDefault="00C3009D" w:rsidP="00A364DF">
            <w:pPr>
              <w:rPr>
                <w:rFonts w:ascii="Times New Roman" w:hAnsi="Times New Roman"/>
                <w:sz w:val="22"/>
                <w:szCs w:val="22"/>
              </w:rPr>
            </w:pPr>
          </w:p>
        </w:tc>
      </w:tr>
      <w:tr w:rsidR="00C3009D" w:rsidRPr="003356BD" w:rsidTr="00C3009D">
        <w:trPr>
          <w:trHeight w:val="305"/>
        </w:trPr>
        <w:tc>
          <w:tcPr>
            <w:tcW w:w="289" w:type="pct"/>
            <w:shd w:val="clear" w:color="auto" w:fill="auto"/>
          </w:tcPr>
          <w:p w:rsidR="00C3009D" w:rsidRPr="003356BD" w:rsidRDefault="00C3009D" w:rsidP="00A364DF">
            <w:pPr>
              <w:rPr>
                <w:rFonts w:ascii="Times New Roman" w:hAnsi="Times New Roman"/>
                <w:sz w:val="22"/>
                <w:szCs w:val="22"/>
              </w:rPr>
            </w:pP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380C85">
            <w:pPr>
              <w:rPr>
                <w:rFonts w:ascii="Times New Roman" w:hAnsi="Times New Roman"/>
                <w:sz w:val="22"/>
                <w:szCs w:val="22"/>
              </w:rPr>
            </w:pPr>
            <w:r w:rsidRPr="003356BD">
              <w:rPr>
                <w:rFonts w:ascii="Times New Roman" w:hAnsi="Times New Roman"/>
                <w:color w:val="252525"/>
                <w:sz w:val="22"/>
                <w:szCs w:val="22"/>
              </w:rPr>
              <w:t>середня вартість 1 кв. м поточного ремонту доріг</w:t>
            </w:r>
          </w:p>
        </w:tc>
        <w:tc>
          <w:tcPr>
            <w:tcW w:w="624" w:type="pct"/>
          </w:tcPr>
          <w:p w:rsidR="00C3009D" w:rsidRPr="003356BD" w:rsidRDefault="000D6566" w:rsidP="00BC53AA">
            <w:pPr>
              <w:jc w:val="center"/>
              <w:rPr>
                <w:rFonts w:ascii="Times New Roman" w:hAnsi="Times New Roman"/>
                <w:sz w:val="22"/>
                <w:szCs w:val="22"/>
              </w:rPr>
            </w:pPr>
            <w:r>
              <w:rPr>
                <w:rFonts w:ascii="Times New Roman" w:hAnsi="Times New Roman"/>
                <w:color w:val="252525"/>
                <w:sz w:val="22"/>
                <w:szCs w:val="22"/>
              </w:rPr>
              <w:t>Тис. грн.</w:t>
            </w:r>
          </w:p>
        </w:tc>
        <w:tc>
          <w:tcPr>
            <w:tcW w:w="818" w:type="pct"/>
          </w:tcPr>
          <w:p w:rsidR="00C3009D" w:rsidRPr="003356BD" w:rsidRDefault="00C3009D" w:rsidP="00A06550">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C3009D" w:rsidRPr="003356BD" w:rsidRDefault="000D6566" w:rsidP="009D6D8E">
            <w:pPr>
              <w:jc w:val="center"/>
              <w:rPr>
                <w:rFonts w:ascii="Times New Roman" w:hAnsi="Times New Roman"/>
                <w:sz w:val="22"/>
                <w:szCs w:val="22"/>
              </w:rPr>
            </w:pPr>
            <w:r>
              <w:rPr>
                <w:rFonts w:ascii="Times New Roman" w:hAnsi="Times New Roman"/>
                <w:sz w:val="22"/>
                <w:szCs w:val="22"/>
              </w:rPr>
              <w:t>0,348</w:t>
            </w: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r w:rsidRPr="003356BD">
              <w:rPr>
                <w:rFonts w:ascii="Times New Roman" w:hAnsi="Times New Roman"/>
                <w:sz w:val="22"/>
                <w:szCs w:val="22"/>
              </w:rPr>
              <w:t>4</w:t>
            </w: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tcPr>
          <w:p w:rsidR="00C3009D" w:rsidRPr="003356BD" w:rsidRDefault="00C3009D" w:rsidP="00A364DF">
            <w:pPr>
              <w:rPr>
                <w:rFonts w:ascii="Times New Roman" w:hAnsi="Times New Roman"/>
                <w:b/>
                <w:sz w:val="22"/>
                <w:szCs w:val="22"/>
              </w:rPr>
            </w:pPr>
            <w:r w:rsidRPr="003356BD">
              <w:rPr>
                <w:rFonts w:ascii="Times New Roman" w:hAnsi="Times New Roman"/>
                <w:b/>
                <w:sz w:val="22"/>
                <w:szCs w:val="22"/>
              </w:rPr>
              <w:t>якості</w:t>
            </w:r>
          </w:p>
        </w:tc>
        <w:tc>
          <w:tcPr>
            <w:tcW w:w="624" w:type="pct"/>
          </w:tcPr>
          <w:p w:rsidR="00C3009D" w:rsidRPr="003356BD" w:rsidRDefault="00C3009D" w:rsidP="0073508F">
            <w:pPr>
              <w:jc w:val="center"/>
              <w:rPr>
                <w:rFonts w:ascii="Times New Roman" w:hAnsi="Times New Roman"/>
                <w:sz w:val="22"/>
                <w:szCs w:val="22"/>
              </w:rPr>
            </w:pPr>
          </w:p>
        </w:tc>
        <w:tc>
          <w:tcPr>
            <w:tcW w:w="818" w:type="pct"/>
            <w:vAlign w:val="center"/>
          </w:tcPr>
          <w:p w:rsidR="00C3009D" w:rsidRPr="003356BD" w:rsidRDefault="00C3009D" w:rsidP="00A364DF">
            <w:pPr>
              <w:jc w:val="center"/>
              <w:rPr>
                <w:rFonts w:ascii="Times New Roman" w:hAnsi="Times New Roman"/>
                <w:sz w:val="22"/>
                <w:szCs w:val="22"/>
              </w:rPr>
            </w:pPr>
            <w:r w:rsidRPr="003356BD">
              <w:rPr>
                <w:rFonts w:ascii="Times New Roman" w:hAnsi="Times New Roman"/>
                <w:sz w:val="22"/>
                <w:szCs w:val="22"/>
              </w:rPr>
              <w:t>х</w:t>
            </w:r>
          </w:p>
        </w:tc>
        <w:tc>
          <w:tcPr>
            <w:tcW w:w="720" w:type="pct"/>
          </w:tcPr>
          <w:p w:rsidR="00C3009D" w:rsidRPr="003356BD" w:rsidRDefault="00C3009D" w:rsidP="00EA7BE4">
            <w:pPr>
              <w:jc w:val="center"/>
              <w:rPr>
                <w:rFonts w:ascii="Times New Roman" w:hAnsi="Times New Roman"/>
                <w:sz w:val="22"/>
                <w:szCs w:val="22"/>
              </w:rPr>
            </w:pPr>
          </w:p>
        </w:tc>
      </w:tr>
      <w:tr w:rsidR="00C3009D" w:rsidRPr="003356BD" w:rsidTr="00C3009D">
        <w:trPr>
          <w:trHeight w:val="255"/>
        </w:trPr>
        <w:tc>
          <w:tcPr>
            <w:tcW w:w="289" w:type="pct"/>
            <w:shd w:val="clear" w:color="auto" w:fill="auto"/>
          </w:tcPr>
          <w:p w:rsidR="00C3009D" w:rsidRPr="003356BD" w:rsidRDefault="00C3009D" w:rsidP="00A364DF">
            <w:pPr>
              <w:rPr>
                <w:rFonts w:ascii="Times New Roman" w:hAnsi="Times New Roman"/>
                <w:sz w:val="22"/>
                <w:szCs w:val="22"/>
              </w:rPr>
            </w:pPr>
          </w:p>
        </w:tc>
        <w:tc>
          <w:tcPr>
            <w:tcW w:w="382" w:type="pct"/>
            <w:shd w:val="clear" w:color="auto" w:fill="auto"/>
          </w:tcPr>
          <w:p w:rsidR="00C3009D" w:rsidRPr="003356BD" w:rsidRDefault="00C3009D" w:rsidP="006507D8">
            <w:pPr>
              <w:rPr>
                <w:rFonts w:ascii="Times New Roman" w:hAnsi="Times New Roman"/>
                <w:sz w:val="22"/>
                <w:szCs w:val="22"/>
              </w:rPr>
            </w:pPr>
            <w:r w:rsidRPr="003356BD">
              <w:rPr>
                <w:rFonts w:ascii="Times New Roman" w:hAnsi="Times New Roman"/>
                <w:sz w:val="22"/>
                <w:szCs w:val="22"/>
              </w:rPr>
              <w:t>4816650</w:t>
            </w:r>
          </w:p>
        </w:tc>
        <w:tc>
          <w:tcPr>
            <w:tcW w:w="2167" w:type="pct"/>
            <w:vAlign w:val="center"/>
          </w:tcPr>
          <w:p w:rsidR="00C3009D" w:rsidRPr="003356BD" w:rsidRDefault="00C3009D" w:rsidP="00B71AA8">
            <w:pPr>
              <w:rPr>
                <w:rFonts w:ascii="Times New Roman" w:hAnsi="Times New Roman"/>
                <w:sz w:val="22"/>
                <w:szCs w:val="22"/>
              </w:rPr>
            </w:pPr>
            <w:r w:rsidRPr="003356BD">
              <w:rPr>
                <w:rFonts w:ascii="Times New Roman" w:hAnsi="Times New Roman"/>
                <w:color w:val="252525"/>
                <w:sz w:val="22"/>
                <w:szCs w:val="22"/>
              </w:rPr>
              <w:t>питома вага площі доріг, яку планується відремонтувати  до загальної площі доріг</w:t>
            </w:r>
          </w:p>
        </w:tc>
        <w:tc>
          <w:tcPr>
            <w:tcW w:w="624" w:type="pct"/>
          </w:tcPr>
          <w:p w:rsidR="00C3009D" w:rsidRPr="003356BD" w:rsidRDefault="00C3009D" w:rsidP="0073508F">
            <w:pPr>
              <w:jc w:val="center"/>
              <w:rPr>
                <w:rFonts w:ascii="Times New Roman" w:hAnsi="Times New Roman"/>
                <w:sz w:val="22"/>
                <w:szCs w:val="22"/>
              </w:rPr>
            </w:pPr>
            <w:r w:rsidRPr="003356BD">
              <w:rPr>
                <w:rFonts w:ascii="Times New Roman" w:hAnsi="Times New Roman"/>
                <w:color w:val="252525"/>
                <w:sz w:val="22"/>
                <w:szCs w:val="22"/>
              </w:rPr>
              <w:t>%</w:t>
            </w:r>
          </w:p>
        </w:tc>
        <w:tc>
          <w:tcPr>
            <w:tcW w:w="818" w:type="pct"/>
          </w:tcPr>
          <w:p w:rsidR="00C3009D" w:rsidRPr="003356BD" w:rsidRDefault="00C3009D" w:rsidP="00A364DF">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C3009D" w:rsidRPr="003356BD" w:rsidRDefault="003356BD" w:rsidP="00EA7BE4">
            <w:pPr>
              <w:jc w:val="center"/>
              <w:rPr>
                <w:rFonts w:ascii="Times New Roman" w:hAnsi="Times New Roman"/>
                <w:sz w:val="22"/>
                <w:szCs w:val="22"/>
              </w:rPr>
            </w:pPr>
            <w:r w:rsidRPr="003356BD">
              <w:rPr>
                <w:rFonts w:ascii="Times New Roman" w:hAnsi="Times New Roman"/>
                <w:sz w:val="22"/>
                <w:szCs w:val="22"/>
              </w:rPr>
              <w:t>2,88</w:t>
            </w: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p>
        </w:tc>
        <w:tc>
          <w:tcPr>
            <w:tcW w:w="382" w:type="pct"/>
            <w:shd w:val="clear" w:color="auto" w:fill="auto"/>
          </w:tcPr>
          <w:p w:rsidR="003356BD" w:rsidRPr="003356BD" w:rsidRDefault="003356BD" w:rsidP="0012356C">
            <w:pPr>
              <w:rPr>
                <w:rFonts w:ascii="Times New Roman" w:hAnsi="Times New Roman"/>
                <w:sz w:val="22"/>
                <w:szCs w:val="22"/>
              </w:rPr>
            </w:pPr>
          </w:p>
        </w:tc>
        <w:tc>
          <w:tcPr>
            <w:tcW w:w="4329" w:type="pct"/>
            <w:gridSpan w:val="4"/>
          </w:tcPr>
          <w:p w:rsidR="003356BD" w:rsidRPr="003356BD" w:rsidRDefault="003356BD" w:rsidP="003356BD">
            <w:pPr>
              <w:rPr>
                <w:rFonts w:ascii="Times New Roman" w:hAnsi="Times New Roman"/>
                <w:b/>
                <w:sz w:val="22"/>
                <w:szCs w:val="22"/>
              </w:rPr>
            </w:pPr>
            <w:r w:rsidRPr="003356BD">
              <w:rPr>
                <w:rFonts w:ascii="Times New Roman" w:hAnsi="Times New Roman"/>
                <w:b/>
                <w:sz w:val="22"/>
                <w:szCs w:val="22"/>
              </w:rPr>
              <w:t xml:space="preserve">Завдання: </w:t>
            </w:r>
            <w:r w:rsidRPr="003356BD">
              <w:rPr>
                <w:rFonts w:ascii="Times New Roman" w:hAnsi="Times New Roman"/>
                <w:b/>
                <w:color w:val="252525"/>
                <w:sz w:val="22"/>
                <w:szCs w:val="22"/>
              </w:rPr>
              <w:t xml:space="preserve"> Влаштування горизонтальної дорожньої розмітки </w:t>
            </w: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1</w:t>
            </w: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b/>
                <w:sz w:val="22"/>
                <w:szCs w:val="22"/>
              </w:rPr>
            </w:pPr>
            <w:r w:rsidRPr="003356BD">
              <w:rPr>
                <w:rFonts w:ascii="Times New Roman" w:hAnsi="Times New Roman"/>
                <w:b/>
                <w:sz w:val="22"/>
                <w:szCs w:val="22"/>
              </w:rPr>
              <w:t>затрат</w:t>
            </w:r>
          </w:p>
        </w:tc>
        <w:tc>
          <w:tcPr>
            <w:tcW w:w="624" w:type="pct"/>
          </w:tcPr>
          <w:p w:rsidR="003356BD" w:rsidRPr="003356BD" w:rsidRDefault="003356BD" w:rsidP="0012356C">
            <w:pPr>
              <w:rPr>
                <w:rFonts w:ascii="Times New Roman" w:hAnsi="Times New Roman"/>
                <w:sz w:val="22"/>
                <w:szCs w:val="22"/>
              </w:rPr>
            </w:pPr>
          </w:p>
        </w:tc>
        <w:tc>
          <w:tcPr>
            <w:tcW w:w="818" w:type="pct"/>
          </w:tcPr>
          <w:p w:rsidR="003356BD" w:rsidRPr="003356BD" w:rsidRDefault="003356BD" w:rsidP="0012356C">
            <w:pPr>
              <w:rPr>
                <w:rFonts w:ascii="Times New Roman" w:hAnsi="Times New Roman"/>
                <w:sz w:val="22"/>
                <w:szCs w:val="22"/>
              </w:rPr>
            </w:pPr>
          </w:p>
        </w:tc>
        <w:tc>
          <w:tcPr>
            <w:tcW w:w="720" w:type="pct"/>
          </w:tcPr>
          <w:p w:rsidR="003356BD" w:rsidRPr="003356BD" w:rsidRDefault="003356BD" w:rsidP="0012356C">
            <w:pPr>
              <w:rPr>
                <w:rFonts w:ascii="Times New Roman" w:hAnsi="Times New Roman"/>
                <w:sz w:val="22"/>
                <w:szCs w:val="22"/>
              </w:rPr>
            </w:pP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sz w:val="22"/>
                <w:szCs w:val="22"/>
              </w:rPr>
            </w:pPr>
            <w:r>
              <w:rPr>
                <w:rFonts w:ascii="Times New Roman" w:hAnsi="Times New Roman"/>
                <w:color w:val="252525"/>
                <w:sz w:val="22"/>
                <w:szCs w:val="22"/>
              </w:rPr>
              <w:t>Обсяг фінансування</w:t>
            </w:r>
          </w:p>
        </w:tc>
        <w:tc>
          <w:tcPr>
            <w:tcW w:w="624" w:type="pct"/>
          </w:tcPr>
          <w:p w:rsidR="003356BD" w:rsidRPr="003356BD" w:rsidRDefault="003356BD" w:rsidP="003356BD">
            <w:pPr>
              <w:jc w:val="center"/>
              <w:rPr>
                <w:rFonts w:ascii="Times New Roman" w:hAnsi="Times New Roman"/>
                <w:sz w:val="22"/>
                <w:szCs w:val="22"/>
              </w:rPr>
            </w:pPr>
            <w:r w:rsidRPr="003356BD">
              <w:rPr>
                <w:rFonts w:ascii="Times New Roman" w:hAnsi="Times New Roman"/>
                <w:color w:val="252525"/>
                <w:sz w:val="22"/>
                <w:szCs w:val="22"/>
              </w:rPr>
              <w:t xml:space="preserve">тис. </w:t>
            </w:r>
            <w:r>
              <w:rPr>
                <w:rFonts w:ascii="Times New Roman" w:hAnsi="Times New Roman"/>
                <w:color w:val="252525"/>
                <w:sz w:val="22"/>
                <w:szCs w:val="22"/>
              </w:rPr>
              <w:t>грн.</w:t>
            </w:r>
          </w:p>
        </w:tc>
        <w:tc>
          <w:tcPr>
            <w:tcW w:w="818" w:type="pct"/>
          </w:tcPr>
          <w:p w:rsidR="003356BD" w:rsidRPr="003356BD" w:rsidRDefault="003356BD" w:rsidP="0012356C">
            <w:pPr>
              <w:jc w:val="center"/>
              <w:rPr>
                <w:rFonts w:ascii="Times New Roman" w:hAnsi="Times New Roman"/>
                <w:sz w:val="22"/>
                <w:szCs w:val="22"/>
              </w:rPr>
            </w:pPr>
            <w:r>
              <w:rPr>
                <w:rFonts w:ascii="Times New Roman" w:hAnsi="Times New Roman"/>
                <w:sz w:val="22"/>
                <w:szCs w:val="22"/>
              </w:rPr>
              <w:t>Рішення сесії</w:t>
            </w:r>
          </w:p>
        </w:tc>
        <w:tc>
          <w:tcPr>
            <w:tcW w:w="720" w:type="pct"/>
          </w:tcPr>
          <w:p w:rsidR="003356BD" w:rsidRPr="003356BD" w:rsidRDefault="005F08B0" w:rsidP="0012356C">
            <w:pPr>
              <w:jc w:val="center"/>
              <w:rPr>
                <w:rFonts w:ascii="Times New Roman" w:hAnsi="Times New Roman"/>
                <w:sz w:val="22"/>
                <w:szCs w:val="22"/>
              </w:rPr>
            </w:pPr>
            <w:r>
              <w:rPr>
                <w:rFonts w:ascii="Times New Roman" w:hAnsi="Times New Roman"/>
                <w:sz w:val="22"/>
                <w:szCs w:val="22"/>
              </w:rPr>
              <w:t>89,725</w:t>
            </w: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2</w:t>
            </w: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b/>
                <w:sz w:val="22"/>
                <w:szCs w:val="22"/>
              </w:rPr>
            </w:pPr>
            <w:r w:rsidRPr="003356BD">
              <w:rPr>
                <w:rFonts w:ascii="Times New Roman" w:hAnsi="Times New Roman"/>
                <w:b/>
                <w:sz w:val="22"/>
                <w:szCs w:val="22"/>
              </w:rPr>
              <w:t>продукту</w:t>
            </w:r>
          </w:p>
        </w:tc>
        <w:tc>
          <w:tcPr>
            <w:tcW w:w="624" w:type="pct"/>
          </w:tcPr>
          <w:p w:rsidR="003356BD" w:rsidRPr="003356BD" w:rsidRDefault="003356BD" w:rsidP="0012356C">
            <w:pPr>
              <w:jc w:val="center"/>
              <w:rPr>
                <w:rFonts w:ascii="Times New Roman" w:hAnsi="Times New Roman"/>
                <w:sz w:val="22"/>
                <w:szCs w:val="22"/>
              </w:rPr>
            </w:pPr>
          </w:p>
        </w:tc>
        <w:tc>
          <w:tcPr>
            <w:tcW w:w="818" w:type="pct"/>
          </w:tcPr>
          <w:p w:rsidR="003356BD" w:rsidRPr="003356BD" w:rsidRDefault="003356BD" w:rsidP="0012356C">
            <w:pPr>
              <w:jc w:val="center"/>
              <w:rPr>
                <w:rFonts w:ascii="Times New Roman" w:hAnsi="Times New Roman"/>
                <w:sz w:val="22"/>
                <w:szCs w:val="22"/>
              </w:rPr>
            </w:pPr>
          </w:p>
        </w:tc>
        <w:tc>
          <w:tcPr>
            <w:tcW w:w="720" w:type="pct"/>
          </w:tcPr>
          <w:p w:rsidR="003356BD" w:rsidRPr="003356BD" w:rsidRDefault="003356BD" w:rsidP="0012356C">
            <w:pPr>
              <w:jc w:val="center"/>
              <w:rPr>
                <w:rFonts w:ascii="Times New Roman" w:hAnsi="Times New Roman"/>
                <w:sz w:val="22"/>
                <w:szCs w:val="22"/>
              </w:rPr>
            </w:pP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sz w:val="22"/>
                <w:szCs w:val="22"/>
              </w:rPr>
            </w:pPr>
            <w:r>
              <w:rPr>
                <w:rFonts w:ascii="Times New Roman" w:hAnsi="Times New Roman"/>
                <w:color w:val="252525"/>
                <w:sz w:val="22"/>
                <w:szCs w:val="22"/>
              </w:rPr>
              <w:t>Загальна довжина розмітки, що планується влаштовувати</w:t>
            </w:r>
          </w:p>
        </w:tc>
        <w:tc>
          <w:tcPr>
            <w:tcW w:w="624" w:type="pct"/>
          </w:tcPr>
          <w:p w:rsidR="003356BD" w:rsidRPr="003356BD" w:rsidRDefault="003356BD" w:rsidP="0012356C">
            <w:pPr>
              <w:jc w:val="center"/>
              <w:rPr>
                <w:rFonts w:ascii="Times New Roman" w:hAnsi="Times New Roman"/>
                <w:sz w:val="22"/>
                <w:szCs w:val="22"/>
              </w:rPr>
            </w:pPr>
            <w:r>
              <w:rPr>
                <w:rFonts w:ascii="Times New Roman" w:hAnsi="Times New Roman"/>
                <w:color w:val="252525"/>
                <w:sz w:val="22"/>
                <w:szCs w:val="22"/>
              </w:rPr>
              <w:t>Км.</w:t>
            </w:r>
          </w:p>
        </w:tc>
        <w:tc>
          <w:tcPr>
            <w:tcW w:w="818" w:type="pct"/>
          </w:tcPr>
          <w:p w:rsidR="003356BD" w:rsidRPr="003356BD" w:rsidRDefault="003356BD" w:rsidP="0012356C">
            <w:pPr>
              <w:jc w:val="center"/>
              <w:rPr>
                <w:rFonts w:ascii="Times New Roman" w:hAnsi="Times New Roman"/>
                <w:sz w:val="22"/>
                <w:szCs w:val="22"/>
              </w:rPr>
            </w:pPr>
            <w:r>
              <w:rPr>
                <w:rFonts w:ascii="Times New Roman" w:hAnsi="Times New Roman"/>
                <w:sz w:val="22"/>
                <w:szCs w:val="22"/>
              </w:rPr>
              <w:t>Кошторисна документація</w:t>
            </w:r>
          </w:p>
        </w:tc>
        <w:tc>
          <w:tcPr>
            <w:tcW w:w="720" w:type="pct"/>
          </w:tcPr>
          <w:p w:rsidR="003356BD" w:rsidRPr="003356BD" w:rsidRDefault="003356BD" w:rsidP="0012356C">
            <w:pPr>
              <w:jc w:val="center"/>
              <w:rPr>
                <w:rFonts w:ascii="Times New Roman" w:hAnsi="Times New Roman"/>
                <w:sz w:val="22"/>
                <w:szCs w:val="22"/>
              </w:rPr>
            </w:pPr>
            <w:r>
              <w:rPr>
                <w:rFonts w:ascii="Times New Roman" w:hAnsi="Times New Roman"/>
                <w:sz w:val="22"/>
                <w:szCs w:val="22"/>
              </w:rPr>
              <w:t>7,938</w:t>
            </w: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3</w:t>
            </w: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b/>
                <w:sz w:val="22"/>
                <w:szCs w:val="22"/>
              </w:rPr>
            </w:pPr>
            <w:r w:rsidRPr="003356BD">
              <w:rPr>
                <w:rFonts w:ascii="Times New Roman" w:hAnsi="Times New Roman"/>
                <w:b/>
                <w:sz w:val="22"/>
                <w:szCs w:val="22"/>
              </w:rPr>
              <w:t>ефективності</w:t>
            </w:r>
          </w:p>
        </w:tc>
        <w:tc>
          <w:tcPr>
            <w:tcW w:w="624" w:type="pct"/>
          </w:tcPr>
          <w:p w:rsidR="003356BD" w:rsidRPr="003356BD" w:rsidRDefault="003356BD" w:rsidP="0012356C">
            <w:pPr>
              <w:jc w:val="center"/>
              <w:rPr>
                <w:rFonts w:ascii="Times New Roman" w:hAnsi="Times New Roman"/>
                <w:sz w:val="22"/>
                <w:szCs w:val="22"/>
              </w:rPr>
            </w:pPr>
          </w:p>
        </w:tc>
        <w:tc>
          <w:tcPr>
            <w:tcW w:w="818" w:type="pct"/>
          </w:tcPr>
          <w:p w:rsidR="003356BD" w:rsidRPr="003356BD" w:rsidRDefault="003356BD" w:rsidP="0012356C">
            <w:pPr>
              <w:rPr>
                <w:rFonts w:ascii="Times New Roman" w:hAnsi="Times New Roman"/>
                <w:sz w:val="22"/>
                <w:szCs w:val="22"/>
              </w:rPr>
            </w:pPr>
          </w:p>
        </w:tc>
        <w:tc>
          <w:tcPr>
            <w:tcW w:w="720" w:type="pct"/>
          </w:tcPr>
          <w:p w:rsidR="003356BD" w:rsidRPr="003356BD" w:rsidRDefault="003356BD" w:rsidP="0012356C">
            <w:pPr>
              <w:rPr>
                <w:rFonts w:ascii="Times New Roman" w:hAnsi="Times New Roman"/>
                <w:sz w:val="22"/>
                <w:szCs w:val="22"/>
              </w:rPr>
            </w:pPr>
          </w:p>
        </w:tc>
      </w:tr>
      <w:tr w:rsidR="003356BD" w:rsidRPr="003356BD" w:rsidTr="0012356C">
        <w:trPr>
          <w:trHeight w:val="305"/>
        </w:trPr>
        <w:tc>
          <w:tcPr>
            <w:tcW w:w="289" w:type="pct"/>
            <w:shd w:val="clear" w:color="auto" w:fill="auto"/>
          </w:tcPr>
          <w:p w:rsidR="003356BD" w:rsidRPr="003356BD" w:rsidRDefault="003356BD" w:rsidP="0012356C">
            <w:pPr>
              <w:rPr>
                <w:rFonts w:ascii="Times New Roman" w:hAnsi="Times New Roman"/>
                <w:sz w:val="22"/>
                <w:szCs w:val="22"/>
              </w:rPr>
            </w:pP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3356BD">
            <w:pPr>
              <w:rPr>
                <w:rFonts w:ascii="Times New Roman" w:hAnsi="Times New Roman"/>
                <w:sz w:val="22"/>
                <w:szCs w:val="22"/>
              </w:rPr>
            </w:pPr>
            <w:r w:rsidRPr="003356BD">
              <w:rPr>
                <w:rFonts w:ascii="Times New Roman" w:hAnsi="Times New Roman"/>
                <w:color w:val="252525"/>
                <w:sz w:val="22"/>
                <w:szCs w:val="22"/>
              </w:rPr>
              <w:t>Середн</w:t>
            </w:r>
            <w:r>
              <w:rPr>
                <w:rFonts w:ascii="Times New Roman" w:hAnsi="Times New Roman"/>
                <w:color w:val="252525"/>
                <w:sz w:val="22"/>
                <w:szCs w:val="22"/>
              </w:rPr>
              <w:t>і витрати на 1 км. розмітки</w:t>
            </w:r>
          </w:p>
        </w:tc>
        <w:tc>
          <w:tcPr>
            <w:tcW w:w="624" w:type="pct"/>
          </w:tcPr>
          <w:p w:rsidR="003356BD" w:rsidRPr="003356BD" w:rsidRDefault="003356BD" w:rsidP="0012356C">
            <w:pPr>
              <w:jc w:val="center"/>
              <w:rPr>
                <w:rFonts w:ascii="Times New Roman" w:hAnsi="Times New Roman"/>
                <w:sz w:val="22"/>
                <w:szCs w:val="22"/>
              </w:rPr>
            </w:pPr>
            <w:r>
              <w:rPr>
                <w:rFonts w:ascii="Times New Roman" w:hAnsi="Times New Roman"/>
                <w:color w:val="252525"/>
                <w:sz w:val="22"/>
                <w:szCs w:val="22"/>
              </w:rPr>
              <w:t>Тис. грн.</w:t>
            </w:r>
          </w:p>
        </w:tc>
        <w:tc>
          <w:tcPr>
            <w:tcW w:w="818" w:type="pct"/>
          </w:tcPr>
          <w:p w:rsidR="003356BD" w:rsidRPr="003356BD" w:rsidRDefault="003356BD" w:rsidP="0012356C">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3356BD" w:rsidRPr="003356BD" w:rsidRDefault="003356BD" w:rsidP="005F08B0">
            <w:pPr>
              <w:jc w:val="center"/>
              <w:rPr>
                <w:rFonts w:ascii="Times New Roman" w:hAnsi="Times New Roman"/>
                <w:sz w:val="22"/>
                <w:szCs w:val="22"/>
              </w:rPr>
            </w:pPr>
            <w:r>
              <w:rPr>
                <w:rFonts w:ascii="Times New Roman" w:hAnsi="Times New Roman"/>
                <w:sz w:val="22"/>
                <w:szCs w:val="22"/>
              </w:rPr>
              <w:t>11,3</w:t>
            </w:r>
            <w:r w:rsidR="005F08B0">
              <w:rPr>
                <w:rFonts w:ascii="Times New Roman" w:hAnsi="Times New Roman"/>
                <w:sz w:val="22"/>
                <w:szCs w:val="22"/>
              </w:rPr>
              <w:t>03</w:t>
            </w: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w:t>
            </w: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tcPr>
          <w:p w:rsidR="003356BD" w:rsidRPr="003356BD" w:rsidRDefault="003356BD" w:rsidP="0012356C">
            <w:pPr>
              <w:rPr>
                <w:rFonts w:ascii="Times New Roman" w:hAnsi="Times New Roman"/>
                <w:b/>
                <w:sz w:val="22"/>
                <w:szCs w:val="22"/>
              </w:rPr>
            </w:pPr>
            <w:r w:rsidRPr="003356BD">
              <w:rPr>
                <w:rFonts w:ascii="Times New Roman" w:hAnsi="Times New Roman"/>
                <w:b/>
                <w:sz w:val="22"/>
                <w:szCs w:val="22"/>
              </w:rPr>
              <w:t>якості</w:t>
            </w:r>
          </w:p>
        </w:tc>
        <w:tc>
          <w:tcPr>
            <w:tcW w:w="624" w:type="pct"/>
          </w:tcPr>
          <w:p w:rsidR="003356BD" w:rsidRPr="003356BD" w:rsidRDefault="003356BD" w:rsidP="0012356C">
            <w:pPr>
              <w:jc w:val="center"/>
              <w:rPr>
                <w:rFonts w:ascii="Times New Roman" w:hAnsi="Times New Roman"/>
                <w:sz w:val="22"/>
                <w:szCs w:val="22"/>
              </w:rPr>
            </w:pPr>
          </w:p>
        </w:tc>
        <w:tc>
          <w:tcPr>
            <w:tcW w:w="818" w:type="pct"/>
            <w:vAlign w:val="center"/>
          </w:tcPr>
          <w:p w:rsidR="003356BD" w:rsidRPr="003356BD" w:rsidRDefault="003356BD" w:rsidP="0012356C">
            <w:pPr>
              <w:jc w:val="center"/>
              <w:rPr>
                <w:rFonts w:ascii="Times New Roman" w:hAnsi="Times New Roman"/>
                <w:sz w:val="22"/>
                <w:szCs w:val="22"/>
              </w:rPr>
            </w:pPr>
            <w:r w:rsidRPr="003356BD">
              <w:rPr>
                <w:rFonts w:ascii="Times New Roman" w:hAnsi="Times New Roman"/>
                <w:sz w:val="22"/>
                <w:szCs w:val="22"/>
              </w:rPr>
              <w:t>х</w:t>
            </w:r>
          </w:p>
        </w:tc>
        <w:tc>
          <w:tcPr>
            <w:tcW w:w="720" w:type="pct"/>
          </w:tcPr>
          <w:p w:rsidR="003356BD" w:rsidRPr="003356BD" w:rsidRDefault="003356BD" w:rsidP="0012356C">
            <w:pPr>
              <w:jc w:val="center"/>
              <w:rPr>
                <w:rFonts w:ascii="Times New Roman" w:hAnsi="Times New Roman"/>
                <w:sz w:val="22"/>
                <w:szCs w:val="22"/>
              </w:rPr>
            </w:pPr>
          </w:p>
        </w:tc>
      </w:tr>
      <w:tr w:rsidR="003356BD" w:rsidRPr="003356BD" w:rsidTr="0012356C">
        <w:trPr>
          <w:trHeight w:val="255"/>
        </w:trPr>
        <w:tc>
          <w:tcPr>
            <w:tcW w:w="289" w:type="pct"/>
            <w:shd w:val="clear" w:color="auto" w:fill="auto"/>
          </w:tcPr>
          <w:p w:rsidR="003356BD" w:rsidRPr="003356BD" w:rsidRDefault="003356BD" w:rsidP="0012356C">
            <w:pPr>
              <w:rPr>
                <w:rFonts w:ascii="Times New Roman" w:hAnsi="Times New Roman"/>
                <w:sz w:val="22"/>
                <w:szCs w:val="22"/>
              </w:rPr>
            </w:pPr>
          </w:p>
        </w:tc>
        <w:tc>
          <w:tcPr>
            <w:tcW w:w="382" w:type="pct"/>
            <w:shd w:val="clear" w:color="auto" w:fill="auto"/>
          </w:tcPr>
          <w:p w:rsidR="003356BD" w:rsidRPr="003356BD" w:rsidRDefault="003356BD" w:rsidP="0012356C">
            <w:pPr>
              <w:rPr>
                <w:rFonts w:ascii="Times New Roman" w:hAnsi="Times New Roman"/>
                <w:sz w:val="22"/>
                <w:szCs w:val="22"/>
              </w:rPr>
            </w:pPr>
            <w:r w:rsidRPr="003356BD">
              <w:rPr>
                <w:rFonts w:ascii="Times New Roman" w:hAnsi="Times New Roman"/>
                <w:sz w:val="22"/>
                <w:szCs w:val="22"/>
              </w:rPr>
              <w:t>4816650</w:t>
            </w:r>
          </w:p>
        </w:tc>
        <w:tc>
          <w:tcPr>
            <w:tcW w:w="2167" w:type="pct"/>
            <w:vAlign w:val="center"/>
          </w:tcPr>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0"/>
            </w:tblGrid>
            <w:tr w:rsidR="00627BFF" w:rsidRPr="00455A51" w:rsidTr="0012356C">
              <w:trPr>
                <w:trHeight w:val="255"/>
              </w:trPr>
              <w:tc>
                <w:tcPr>
                  <w:tcW w:w="2146" w:type="pct"/>
                  <w:tcBorders>
                    <w:bottom w:val="nil"/>
                  </w:tcBorders>
                </w:tcPr>
                <w:p w:rsidR="00627BFF" w:rsidRPr="00455A51" w:rsidRDefault="00627BFF" w:rsidP="0012356C">
                  <w:pPr>
                    <w:ind w:left="-6"/>
                    <w:rPr>
                      <w:rFonts w:ascii="Times New Roman" w:hAnsi="Times New Roman"/>
                      <w:sz w:val="22"/>
                      <w:szCs w:val="22"/>
                      <w:lang w:val="ru-RU"/>
                    </w:rPr>
                  </w:pPr>
                  <w:r w:rsidRPr="00455A51">
                    <w:rPr>
                      <w:rFonts w:ascii="Times New Roman" w:hAnsi="Times New Roman"/>
                      <w:color w:val="252525"/>
                      <w:sz w:val="22"/>
                      <w:szCs w:val="22"/>
                    </w:rPr>
                    <w:t>рівень готовності об'єкт</w:t>
                  </w:r>
                  <w:r>
                    <w:rPr>
                      <w:rFonts w:ascii="Times New Roman" w:hAnsi="Times New Roman"/>
                      <w:color w:val="252525"/>
                      <w:sz w:val="22"/>
                      <w:szCs w:val="22"/>
                    </w:rPr>
                    <w:t>у</w:t>
                  </w:r>
                </w:p>
              </w:tc>
            </w:tr>
          </w:tbl>
          <w:p w:rsidR="003356BD" w:rsidRPr="003356BD" w:rsidRDefault="003356BD" w:rsidP="0012356C">
            <w:pPr>
              <w:rPr>
                <w:rFonts w:ascii="Times New Roman" w:hAnsi="Times New Roman"/>
                <w:sz w:val="22"/>
                <w:szCs w:val="22"/>
              </w:rPr>
            </w:pPr>
          </w:p>
        </w:tc>
        <w:tc>
          <w:tcPr>
            <w:tcW w:w="624" w:type="pct"/>
          </w:tcPr>
          <w:p w:rsidR="003356BD" w:rsidRPr="003356BD" w:rsidRDefault="003356BD" w:rsidP="0012356C">
            <w:pPr>
              <w:jc w:val="center"/>
              <w:rPr>
                <w:rFonts w:ascii="Times New Roman" w:hAnsi="Times New Roman"/>
                <w:sz w:val="22"/>
                <w:szCs w:val="22"/>
              </w:rPr>
            </w:pPr>
            <w:r w:rsidRPr="003356BD">
              <w:rPr>
                <w:rFonts w:ascii="Times New Roman" w:hAnsi="Times New Roman"/>
                <w:color w:val="252525"/>
                <w:sz w:val="22"/>
                <w:szCs w:val="22"/>
              </w:rPr>
              <w:t>%</w:t>
            </w:r>
          </w:p>
        </w:tc>
        <w:tc>
          <w:tcPr>
            <w:tcW w:w="818" w:type="pct"/>
          </w:tcPr>
          <w:p w:rsidR="003356BD" w:rsidRPr="003356BD" w:rsidRDefault="003356BD" w:rsidP="0012356C">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3356BD" w:rsidRPr="003356BD" w:rsidRDefault="00627BFF" w:rsidP="0012356C">
            <w:pPr>
              <w:jc w:val="center"/>
              <w:rPr>
                <w:rFonts w:ascii="Times New Roman" w:hAnsi="Times New Roman"/>
                <w:sz w:val="22"/>
                <w:szCs w:val="22"/>
              </w:rPr>
            </w:pPr>
            <w:r>
              <w:rPr>
                <w:rFonts w:ascii="Times New Roman" w:hAnsi="Times New Roman"/>
                <w:sz w:val="22"/>
                <w:szCs w:val="22"/>
              </w:rPr>
              <w:t>100</w:t>
            </w: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p>
        </w:tc>
        <w:tc>
          <w:tcPr>
            <w:tcW w:w="382" w:type="pct"/>
            <w:shd w:val="clear" w:color="auto" w:fill="auto"/>
          </w:tcPr>
          <w:p w:rsidR="00F9086E" w:rsidRPr="003356BD" w:rsidRDefault="00F9086E" w:rsidP="009649B5">
            <w:pPr>
              <w:rPr>
                <w:rFonts w:ascii="Times New Roman" w:hAnsi="Times New Roman"/>
                <w:sz w:val="22"/>
                <w:szCs w:val="22"/>
              </w:rPr>
            </w:pPr>
          </w:p>
        </w:tc>
        <w:tc>
          <w:tcPr>
            <w:tcW w:w="4329" w:type="pct"/>
            <w:gridSpan w:val="4"/>
          </w:tcPr>
          <w:p w:rsidR="00F9086E" w:rsidRPr="003356BD" w:rsidRDefault="00F9086E" w:rsidP="009D6D8E">
            <w:pPr>
              <w:rPr>
                <w:rFonts w:ascii="Times New Roman" w:hAnsi="Times New Roman"/>
                <w:b/>
                <w:sz w:val="22"/>
                <w:szCs w:val="22"/>
              </w:rPr>
            </w:pPr>
            <w:r w:rsidRPr="003356BD">
              <w:rPr>
                <w:rFonts w:ascii="Times New Roman" w:hAnsi="Times New Roman"/>
                <w:b/>
                <w:sz w:val="22"/>
                <w:szCs w:val="22"/>
              </w:rPr>
              <w:t xml:space="preserve">Завдання: </w:t>
            </w:r>
            <w:r w:rsidRPr="003356BD">
              <w:rPr>
                <w:rFonts w:ascii="Times New Roman" w:hAnsi="Times New Roman"/>
                <w:b/>
                <w:color w:val="252525"/>
                <w:sz w:val="22"/>
                <w:szCs w:val="22"/>
              </w:rPr>
              <w:t xml:space="preserve"> Капітальний ре</w:t>
            </w:r>
            <w:r w:rsidR="009D6D8E" w:rsidRPr="003356BD">
              <w:rPr>
                <w:rFonts w:ascii="Times New Roman" w:hAnsi="Times New Roman"/>
                <w:b/>
                <w:color w:val="252525"/>
                <w:sz w:val="22"/>
                <w:szCs w:val="22"/>
              </w:rPr>
              <w:t>м</w:t>
            </w:r>
            <w:r w:rsidRPr="003356BD">
              <w:rPr>
                <w:rFonts w:ascii="Times New Roman" w:hAnsi="Times New Roman"/>
                <w:b/>
                <w:color w:val="252525"/>
                <w:sz w:val="22"/>
                <w:szCs w:val="22"/>
              </w:rPr>
              <w:t>онт дорожнього покриття </w:t>
            </w: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1</w:t>
            </w: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9649B5">
            <w:pPr>
              <w:rPr>
                <w:rFonts w:ascii="Times New Roman" w:hAnsi="Times New Roman"/>
                <w:b/>
                <w:sz w:val="22"/>
                <w:szCs w:val="22"/>
              </w:rPr>
            </w:pPr>
            <w:r w:rsidRPr="003356BD">
              <w:rPr>
                <w:rFonts w:ascii="Times New Roman" w:hAnsi="Times New Roman"/>
                <w:b/>
                <w:sz w:val="22"/>
                <w:szCs w:val="22"/>
              </w:rPr>
              <w:t>затрат</w:t>
            </w:r>
          </w:p>
        </w:tc>
        <w:tc>
          <w:tcPr>
            <w:tcW w:w="624" w:type="pct"/>
          </w:tcPr>
          <w:p w:rsidR="00F9086E" w:rsidRPr="003356BD" w:rsidRDefault="00F9086E" w:rsidP="009649B5">
            <w:pPr>
              <w:rPr>
                <w:rFonts w:ascii="Times New Roman" w:hAnsi="Times New Roman"/>
                <w:sz w:val="22"/>
                <w:szCs w:val="22"/>
              </w:rPr>
            </w:pPr>
          </w:p>
        </w:tc>
        <w:tc>
          <w:tcPr>
            <w:tcW w:w="818" w:type="pct"/>
          </w:tcPr>
          <w:p w:rsidR="00F9086E" w:rsidRPr="003356BD" w:rsidRDefault="00F9086E" w:rsidP="009649B5">
            <w:pPr>
              <w:rPr>
                <w:rFonts w:ascii="Times New Roman" w:hAnsi="Times New Roman"/>
                <w:sz w:val="22"/>
                <w:szCs w:val="22"/>
              </w:rPr>
            </w:pPr>
          </w:p>
        </w:tc>
        <w:tc>
          <w:tcPr>
            <w:tcW w:w="720" w:type="pct"/>
          </w:tcPr>
          <w:p w:rsidR="00F9086E" w:rsidRPr="003356BD" w:rsidRDefault="00F9086E" w:rsidP="009649B5">
            <w:pPr>
              <w:rPr>
                <w:rFonts w:ascii="Times New Roman" w:hAnsi="Times New Roman"/>
                <w:sz w:val="22"/>
                <w:szCs w:val="22"/>
              </w:rPr>
            </w:pP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9649B5">
            <w:pPr>
              <w:rPr>
                <w:rFonts w:ascii="Times New Roman" w:hAnsi="Times New Roman"/>
                <w:sz w:val="22"/>
                <w:szCs w:val="22"/>
              </w:rPr>
            </w:pPr>
            <w:r w:rsidRPr="003356BD">
              <w:rPr>
                <w:rFonts w:ascii="Times New Roman" w:hAnsi="Times New Roman"/>
                <w:color w:val="252525"/>
                <w:sz w:val="22"/>
                <w:szCs w:val="22"/>
              </w:rPr>
              <w:t>площа вулично-дорожньої мережі, всього</w:t>
            </w:r>
          </w:p>
        </w:tc>
        <w:tc>
          <w:tcPr>
            <w:tcW w:w="624" w:type="pct"/>
          </w:tcPr>
          <w:p w:rsidR="00F9086E" w:rsidRPr="003356BD" w:rsidRDefault="00F9086E" w:rsidP="009649B5">
            <w:pPr>
              <w:jc w:val="center"/>
              <w:rPr>
                <w:rFonts w:ascii="Times New Roman" w:hAnsi="Times New Roman"/>
                <w:sz w:val="22"/>
                <w:szCs w:val="22"/>
              </w:rPr>
            </w:pPr>
            <w:r w:rsidRPr="003356BD">
              <w:rPr>
                <w:rFonts w:ascii="Times New Roman" w:hAnsi="Times New Roman"/>
                <w:color w:val="252525"/>
                <w:sz w:val="22"/>
                <w:szCs w:val="22"/>
              </w:rPr>
              <w:t>тис. кв. м</w:t>
            </w:r>
          </w:p>
        </w:tc>
        <w:tc>
          <w:tcPr>
            <w:tcW w:w="818" w:type="pct"/>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Бухгалтерський облік</w:t>
            </w:r>
          </w:p>
        </w:tc>
        <w:tc>
          <w:tcPr>
            <w:tcW w:w="720" w:type="pct"/>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103,9</w:t>
            </w: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2</w:t>
            </w: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9649B5">
            <w:pPr>
              <w:rPr>
                <w:rFonts w:ascii="Times New Roman" w:hAnsi="Times New Roman"/>
                <w:b/>
                <w:sz w:val="22"/>
                <w:szCs w:val="22"/>
              </w:rPr>
            </w:pPr>
            <w:r w:rsidRPr="003356BD">
              <w:rPr>
                <w:rFonts w:ascii="Times New Roman" w:hAnsi="Times New Roman"/>
                <w:b/>
                <w:sz w:val="22"/>
                <w:szCs w:val="22"/>
              </w:rPr>
              <w:t>продукту</w:t>
            </w:r>
          </w:p>
        </w:tc>
        <w:tc>
          <w:tcPr>
            <w:tcW w:w="624" w:type="pct"/>
          </w:tcPr>
          <w:p w:rsidR="00F9086E" w:rsidRPr="003356BD" w:rsidRDefault="00F9086E" w:rsidP="009649B5">
            <w:pPr>
              <w:jc w:val="center"/>
              <w:rPr>
                <w:rFonts w:ascii="Times New Roman" w:hAnsi="Times New Roman"/>
                <w:sz w:val="22"/>
                <w:szCs w:val="22"/>
              </w:rPr>
            </w:pPr>
          </w:p>
        </w:tc>
        <w:tc>
          <w:tcPr>
            <w:tcW w:w="818" w:type="pct"/>
          </w:tcPr>
          <w:p w:rsidR="00F9086E" w:rsidRPr="003356BD" w:rsidRDefault="00F9086E" w:rsidP="009649B5">
            <w:pPr>
              <w:jc w:val="center"/>
              <w:rPr>
                <w:rFonts w:ascii="Times New Roman" w:hAnsi="Times New Roman"/>
                <w:sz w:val="22"/>
                <w:szCs w:val="22"/>
              </w:rPr>
            </w:pPr>
          </w:p>
        </w:tc>
        <w:tc>
          <w:tcPr>
            <w:tcW w:w="720" w:type="pct"/>
          </w:tcPr>
          <w:p w:rsidR="00F9086E" w:rsidRPr="003356BD" w:rsidRDefault="00F9086E" w:rsidP="009649B5">
            <w:pPr>
              <w:jc w:val="center"/>
              <w:rPr>
                <w:rFonts w:ascii="Times New Roman" w:hAnsi="Times New Roman"/>
                <w:sz w:val="22"/>
                <w:szCs w:val="22"/>
              </w:rPr>
            </w:pP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F9086E">
            <w:pPr>
              <w:rPr>
                <w:rFonts w:ascii="Times New Roman" w:hAnsi="Times New Roman"/>
                <w:sz w:val="22"/>
                <w:szCs w:val="22"/>
              </w:rPr>
            </w:pPr>
            <w:r w:rsidRPr="003356BD">
              <w:rPr>
                <w:rFonts w:ascii="Times New Roman" w:hAnsi="Times New Roman"/>
                <w:color w:val="252525"/>
                <w:sz w:val="22"/>
                <w:szCs w:val="22"/>
              </w:rPr>
              <w:t>площа доріг, на яких планується провести капітальний ремонт</w:t>
            </w:r>
          </w:p>
        </w:tc>
        <w:tc>
          <w:tcPr>
            <w:tcW w:w="624" w:type="pct"/>
          </w:tcPr>
          <w:p w:rsidR="00F9086E" w:rsidRPr="003356BD" w:rsidRDefault="00F9086E" w:rsidP="009649B5">
            <w:pPr>
              <w:jc w:val="center"/>
              <w:rPr>
                <w:rFonts w:ascii="Times New Roman" w:hAnsi="Times New Roman"/>
                <w:sz w:val="22"/>
                <w:szCs w:val="22"/>
              </w:rPr>
            </w:pPr>
            <w:r w:rsidRPr="003356BD">
              <w:rPr>
                <w:rFonts w:ascii="Times New Roman" w:hAnsi="Times New Roman"/>
                <w:color w:val="252525"/>
                <w:sz w:val="22"/>
                <w:szCs w:val="22"/>
              </w:rPr>
              <w:t>тис. кв. м</w:t>
            </w:r>
          </w:p>
        </w:tc>
        <w:tc>
          <w:tcPr>
            <w:tcW w:w="818" w:type="pct"/>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F9086E" w:rsidRPr="003356BD" w:rsidRDefault="000D6566" w:rsidP="009649B5">
            <w:pPr>
              <w:jc w:val="center"/>
              <w:rPr>
                <w:rFonts w:ascii="Times New Roman" w:hAnsi="Times New Roman"/>
                <w:sz w:val="22"/>
                <w:szCs w:val="22"/>
              </w:rPr>
            </w:pPr>
            <w:r>
              <w:rPr>
                <w:rFonts w:ascii="Times New Roman" w:hAnsi="Times New Roman"/>
                <w:sz w:val="22"/>
                <w:szCs w:val="22"/>
              </w:rPr>
              <w:t>1,34</w:t>
            </w: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lastRenderedPageBreak/>
              <w:t>3</w:t>
            </w: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9649B5">
            <w:pPr>
              <w:rPr>
                <w:rFonts w:ascii="Times New Roman" w:hAnsi="Times New Roman"/>
                <w:b/>
                <w:sz w:val="22"/>
                <w:szCs w:val="22"/>
              </w:rPr>
            </w:pPr>
            <w:r w:rsidRPr="003356BD">
              <w:rPr>
                <w:rFonts w:ascii="Times New Roman" w:hAnsi="Times New Roman"/>
                <w:b/>
                <w:sz w:val="22"/>
                <w:szCs w:val="22"/>
              </w:rPr>
              <w:t>ефективності</w:t>
            </w:r>
          </w:p>
        </w:tc>
        <w:tc>
          <w:tcPr>
            <w:tcW w:w="624" w:type="pct"/>
          </w:tcPr>
          <w:p w:rsidR="00F9086E" w:rsidRPr="003356BD" w:rsidRDefault="00F9086E" w:rsidP="009649B5">
            <w:pPr>
              <w:jc w:val="center"/>
              <w:rPr>
                <w:rFonts w:ascii="Times New Roman" w:hAnsi="Times New Roman"/>
                <w:sz w:val="22"/>
                <w:szCs w:val="22"/>
              </w:rPr>
            </w:pPr>
          </w:p>
        </w:tc>
        <w:tc>
          <w:tcPr>
            <w:tcW w:w="818" w:type="pct"/>
          </w:tcPr>
          <w:p w:rsidR="00F9086E" w:rsidRPr="003356BD" w:rsidRDefault="00F9086E" w:rsidP="009649B5">
            <w:pPr>
              <w:rPr>
                <w:rFonts w:ascii="Times New Roman" w:hAnsi="Times New Roman"/>
                <w:sz w:val="22"/>
                <w:szCs w:val="22"/>
              </w:rPr>
            </w:pPr>
          </w:p>
        </w:tc>
        <w:tc>
          <w:tcPr>
            <w:tcW w:w="720" w:type="pct"/>
          </w:tcPr>
          <w:p w:rsidR="00F9086E" w:rsidRPr="003356BD" w:rsidRDefault="00F9086E" w:rsidP="009649B5">
            <w:pPr>
              <w:rPr>
                <w:rFonts w:ascii="Times New Roman" w:hAnsi="Times New Roman"/>
                <w:sz w:val="22"/>
                <w:szCs w:val="22"/>
              </w:rPr>
            </w:pPr>
          </w:p>
        </w:tc>
      </w:tr>
      <w:tr w:rsidR="00F9086E" w:rsidRPr="003356BD" w:rsidTr="009649B5">
        <w:trPr>
          <w:trHeight w:val="305"/>
        </w:trPr>
        <w:tc>
          <w:tcPr>
            <w:tcW w:w="289" w:type="pct"/>
            <w:shd w:val="clear" w:color="auto" w:fill="auto"/>
          </w:tcPr>
          <w:p w:rsidR="00F9086E" w:rsidRPr="003356BD" w:rsidRDefault="00F9086E" w:rsidP="009649B5">
            <w:pPr>
              <w:rPr>
                <w:rFonts w:ascii="Times New Roman" w:hAnsi="Times New Roman"/>
                <w:sz w:val="22"/>
                <w:szCs w:val="22"/>
              </w:rPr>
            </w:pP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176142">
            <w:pPr>
              <w:rPr>
                <w:rFonts w:ascii="Times New Roman" w:hAnsi="Times New Roman"/>
                <w:sz w:val="22"/>
                <w:szCs w:val="22"/>
              </w:rPr>
            </w:pPr>
            <w:r w:rsidRPr="003356BD">
              <w:rPr>
                <w:rFonts w:ascii="Times New Roman" w:hAnsi="Times New Roman"/>
                <w:color w:val="252525"/>
                <w:sz w:val="22"/>
                <w:szCs w:val="22"/>
              </w:rPr>
              <w:t xml:space="preserve">середня вартість 1 кв. м </w:t>
            </w:r>
            <w:r w:rsidR="00176142">
              <w:rPr>
                <w:rFonts w:ascii="Times New Roman" w:hAnsi="Times New Roman"/>
                <w:color w:val="252525"/>
                <w:sz w:val="22"/>
                <w:szCs w:val="22"/>
              </w:rPr>
              <w:t>капітальног</w:t>
            </w:r>
            <w:r w:rsidRPr="003356BD">
              <w:rPr>
                <w:rFonts w:ascii="Times New Roman" w:hAnsi="Times New Roman"/>
                <w:color w:val="252525"/>
                <w:sz w:val="22"/>
                <w:szCs w:val="22"/>
              </w:rPr>
              <w:t>о ремонту доріг</w:t>
            </w:r>
          </w:p>
        </w:tc>
        <w:tc>
          <w:tcPr>
            <w:tcW w:w="624" w:type="pct"/>
          </w:tcPr>
          <w:p w:rsidR="00F9086E" w:rsidRPr="003356BD" w:rsidRDefault="00F9086E" w:rsidP="000D6566">
            <w:pPr>
              <w:jc w:val="center"/>
              <w:rPr>
                <w:rFonts w:ascii="Times New Roman" w:hAnsi="Times New Roman"/>
                <w:sz w:val="22"/>
                <w:szCs w:val="22"/>
              </w:rPr>
            </w:pPr>
            <w:r w:rsidRPr="003356BD">
              <w:rPr>
                <w:rFonts w:ascii="Times New Roman" w:hAnsi="Times New Roman"/>
                <w:color w:val="252525"/>
                <w:sz w:val="22"/>
                <w:szCs w:val="22"/>
              </w:rPr>
              <w:t xml:space="preserve"> </w:t>
            </w:r>
            <w:r w:rsidR="000D6566">
              <w:rPr>
                <w:rFonts w:ascii="Times New Roman" w:hAnsi="Times New Roman"/>
                <w:color w:val="252525"/>
                <w:sz w:val="22"/>
                <w:szCs w:val="22"/>
              </w:rPr>
              <w:t>Тис. грн.</w:t>
            </w:r>
          </w:p>
        </w:tc>
        <w:tc>
          <w:tcPr>
            <w:tcW w:w="818" w:type="pct"/>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F9086E" w:rsidRPr="003356BD" w:rsidRDefault="000D6566" w:rsidP="00AC7350">
            <w:pPr>
              <w:jc w:val="center"/>
              <w:rPr>
                <w:rFonts w:ascii="Times New Roman" w:hAnsi="Times New Roman"/>
                <w:sz w:val="22"/>
                <w:szCs w:val="22"/>
              </w:rPr>
            </w:pPr>
            <w:r>
              <w:rPr>
                <w:rFonts w:ascii="Times New Roman" w:hAnsi="Times New Roman"/>
                <w:sz w:val="22"/>
                <w:szCs w:val="22"/>
              </w:rPr>
              <w:t>0,4</w:t>
            </w:r>
            <w:r w:rsidR="00AC7350">
              <w:rPr>
                <w:rFonts w:ascii="Times New Roman" w:hAnsi="Times New Roman"/>
                <w:sz w:val="22"/>
                <w:szCs w:val="22"/>
              </w:rPr>
              <w:t>85</w:t>
            </w: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w:t>
            </w: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tcPr>
          <w:p w:rsidR="00F9086E" w:rsidRPr="003356BD" w:rsidRDefault="00F9086E" w:rsidP="009649B5">
            <w:pPr>
              <w:rPr>
                <w:rFonts w:ascii="Times New Roman" w:hAnsi="Times New Roman"/>
                <w:b/>
                <w:sz w:val="22"/>
                <w:szCs w:val="22"/>
              </w:rPr>
            </w:pPr>
            <w:r w:rsidRPr="003356BD">
              <w:rPr>
                <w:rFonts w:ascii="Times New Roman" w:hAnsi="Times New Roman"/>
                <w:b/>
                <w:sz w:val="22"/>
                <w:szCs w:val="22"/>
              </w:rPr>
              <w:t>якості</w:t>
            </w:r>
          </w:p>
        </w:tc>
        <w:tc>
          <w:tcPr>
            <w:tcW w:w="624" w:type="pct"/>
          </w:tcPr>
          <w:p w:rsidR="00F9086E" w:rsidRPr="003356BD" w:rsidRDefault="00F9086E" w:rsidP="009649B5">
            <w:pPr>
              <w:jc w:val="center"/>
              <w:rPr>
                <w:rFonts w:ascii="Times New Roman" w:hAnsi="Times New Roman"/>
                <w:sz w:val="22"/>
                <w:szCs w:val="22"/>
              </w:rPr>
            </w:pPr>
          </w:p>
        </w:tc>
        <w:tc>
          <w:tcPr>
            <w:tcW w:w="818" w:type="pct"/>
            <w:vAlign w:val="center"/>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х</w:t>
            </w:r>
          </w:p>
        </w:tc>
        <w:tc>
          <w:tcPr>
            <w:tcW w:w="720" w:type="pct"/>
          </w:tcPr>
          <w:p w:rsidR="00F9086E" w:rsidRPr="003356BD" w:rsidRDefault="00F9086E" w:rsidP="009649B5">
            <w:pPr>
              <w:jc w:val="center"/>
              <w:rPr>
                <w:rFonts w:ascii="Times New Roman" w:hAnsi="Times New Roman"/>
                <w:sz w:val="22"/>
                <w:szCs w:val="22"/>
              </w:rPr>
            </w:pPr>
          </w:p>
        </w:tc>
      </w:tr>
      <w:tr w:rsidR="00F9086E" w:rsidRPr="003356BD" w:rsidTr="009649B5">
        <w:trPr>
          <w:trHeight w:val="255"/>
        </w:trPr>
        <w:tc>
          <w:tcPr>
            <w:tcW w:w="289" w:type="pct"/>
            <w:shd w:val="clear" w:color="auto" w:fill="auto"/>
          </w:tcPr>
          <w:p w:rsidR="00F9086E" w:rsidRPr="003356BD" w:rsidRDefault="00F9086E" w:rsidP="009649B5">
            <w:pPr>
              <w:rPr>
                <w:rFonts w:ascii="Times New Roman" w:hAnsi="Times New Roman"/>
                <w:sz w:val="22"/>
                <w:szCs w:val="22"/>
              </w:rPr>
            </w:pPr>
          </w:p>
        </w:tc>
        <w:tc>
          <w:tcPr>
            <w:tcW w:w="382" w:type="pct"/>
            <w:shd w:val="clear" w:color="auto" w:fill="auto"/>
          </w:tcPr>
          <w:p w:rsidR="00F9086E" w:rsidRPr="003356BD" w:rsidRDefault="00F9086E" w:rsidP="009649B5">
            <w:pPr>
              <w:rPr>
                <w:rFonts w:ascii="Times New Roman" w:hAnsi="Times New Roman"/>
                <w:sz w:val="22"/>
                <w:szCs w:val="22"/>
              </w:rPr>
            </w:pPr>
            <w:r w:rsidRPr="003356BD">
              <w:rPr>
                <w:rFonts w:ascii="Times New Roman" w:hAnsi="Times New Roman"/>
                <w:sz w:val="22"/>
                <w:szCs w:val="22"/>
              </w:rPr>
              <w:t>4816650</w:t>
            </w:r>
          </w:p>
        </w:tc>
        <w:tc>
          <w:tcPr>
            <w:tcW w:w="2167" w:type="pct"/>
            <w:vAlign w:val="center"/>
          </w:tcPr>
          <w:p w:rsidR="00F9086E" w:rsidRPr="003356BD" w:rsidRDefault="00F9086E" w:rsidP="009649B5">
            <w:pPr>
              <w:rPr>
                <w:rFonts w:ascii="Times New Roman" w:hAnsi="Times New Roman"/>
                <w:sz w:val="22"/>
                <w:szCs w:val="22"/>
              </w:rPr>
            </w:pPr>
            <w:r w:rsidRPr="003356BD">
              <w:rPr>
                <w:rFonts w:ascii="Times New Roman" w:hAnsi="Times New Roman"/>
                <w:color w:val="252525"/>
                <w:sz w:val="22"/>
                <w:szCs w:val="22"/>
              </w:rPr>
              <w:t>питома вага площі доріг, яку планується відремонтувати  до загальної площі доріг</w:t>
            </w:r>
          </w:p>
        </w:tc>
        <w:tc>
          <w:tcPr>
            <w:tcW w:w="624" w:type="pct"/>
          </w:tcPr>
          <w:p w:rsidR="00F9086E" w:rsidRPr="003356BD" w:rsidRDefault="00F9086E" w:rsidP="009649B5">
            <w:pPr>
              <w:jc w:val="center"/>
              <w:rPr>
                <w:rFonts w:ascii="Times New Roman" w:hAnsi="Times New Roman"/>
                <w:sz w:val="22"/>
                <w:szCs w:val="22"/>
              </w:rPr>
            </w:pPr>
            <w:r w:rsidRPr="003356BD">
              <w:rPr>
                <w:rFonts w:ascii="Times New Roman" w:hAnsi="Times New Roman"/>
                <w:color w:val="252525"/>
                <w:sz w:val="22"/>
                <w:szCs w:val="22"/>
              </w:rPr>
              <w:t>%</w:t>
            </w:r>
          </w:p>
        </w:tc>
        <w:tc>
          <w:tcPr>
            <w:tcW w:w="818" w:type="pct"/>
          </w:tcPr>
          <w:p w:rsidR="00F9086E" w:rsidRPr="003356BD" w:rsidRDefault="00F9086E" w:rsidP="009649B5">
            <w:pPr>
              <w:jc w:val="center"/>
              <w:rPr>
                <w:rFonts w:ascii="Times New Roman" w:hAnsi="Times New Roman"/>
                <w:sz w:val="22"/>
                <w:szCs w:val="22"/>
              </w:rPr>
            </w:pPr>
            <w:r w:rsidRPr="003356BD">
              <w:rPr>
                <w:rFonts w:ascii="Times New Roman" w:hAnsi="Times New Roman"/>
                <w:sz w:val="22"/>
                <w:szCs w:val="22"/>
              </w:rPr>
              <w:t>розрахунок</w:t>
            </w:r>
          </w:p>
        </w:tc>
        <w:tc>
          <w:tcPr>
            <w:tcW w:w="720" w:type="pct"/>
          </w:tcPr>
          <w:p w:rsidR="00F9086E" w:rsidRPr="003356BD" w:rsidRDefault="000D6566" w:rsidP="009649B5">
            <w:pPr>
              <w:jc w:val="center"/>
              <w:rPr>
                <w:rFonts w:ascii="Times New Roman" w:hAnsi="Times New Roman"/>
                <w:sz w:val="22"/>
                <w:szCs w:val="22"/>
              </w:rPr>
            </w:pPr>
            <w:r>
              <w:rPr>
                <w:rFonts w:ascii="Times New Roman" w:hAnsi="Times New Roman"/>
                <w:sz w:val="22"/>
                <w:szCs w:val="22"/>
              </w:rPr>
              <w:t>1,29</w:t>
            </w:r>
          </w:p>
        </w:tc>
      </w:tr>
      <w:tr w:rsidR="00F9086E" w:rsidRPr="003356BD" w:rsidTr="00C3009D">
        <w:trPr>
          <w:trHeight w:val="255"/>
        </w:trPr>
        <w:tc>
          <w:tcPr>
            <w:tcW w:w="289" w:type="pct"/>
            <w:shd w:val="clear" w:color="auto" w:fill="auto"/>
          </w:tcPr>
          <w:p w:rsidR="00F9086E" w:rsidRPr="003356BD" w:rsidRDefault="00F9086E" w:rsidP="00A364DF">
            <w:pPr>
              <w:rPr>
                <w:rFonts w:ascii="Times New Roman" w:hAnsi="Times New Roman"/>
                <w:sz w:val="22"/>
                <w:szCs w:val="22"/>
              </w:rPr>
            </w:pPr>
          </w:p>
        </w:tc>
        <w:tc>
          <w:tcPr>
            <w:tcW w:w="382" w:type="pct"/>
            <w:shd w:val="clear" w:color="auto" w:fill="auto"/>
          </w:tcPr>
          <w:p w:rsidR="00F9086E" w:rsidRPr="003356BD" w:rsidRDefault="00F9086E" w:rsidP="006507D8">
            <w:pPr>
              <w:rPr>
                <w:rFonts w:ascii="Times New Roman" w:hAnsi="Times New Roman"/>
                <w:sz w:val="22"/>
                <w:szCs w:val="22"/>
              </w:rPr>
            </w:pPr>
          </w:p>
        </w:tc>
        <w:tc>
          <w:tcPr>
            <w:tcW w:w="2167" w:type="pct"/>
            <w:vAlign w:val="center"/>
          </w:tcPr>
          <w:p w:rsidR="00F9086E" w:rsidRPr="003356BD" w:rsidRDefault="00F9086E" w:rsidP="00B71AA8">
            <w:pPr>
              <w:rPr>
                <w:rFonts w:ascii="Times New Roman" w:hAnsi="Times New Roman"/>
                <w:color w:val="252525"/>
                <w:sz w:val="22"/>
                <w:szCs w:val="22"/>
              </w:rPr>
            </w:pPr>
          </w:p>
        </w:tc>
        <w:tc>
          <w:tcPr>
            <w:tcW w:w="624" w:type="pct"/>
          </w:tcPr>
          <w:p w:rsidR="00F9086E" w:rsidRPr="003356BD" w:rsidRDefault="00F9086E" w:rsidP="0073508F">
            <w:pPr>
              <w:jc w:val="center"/>
              <w:rPr>
                <w:rFonts w:ascii="Times New Roman" w:hAnsi="Times New Roman"/>
                <w:color w:val="252525"/>
                <w:sz w:val="22"/>
                <w:szCs w:val="22"/>
              </w:rPr>
            </w:pPr>
          </w:p>
        </w:tc>
        <w:tc>
          <w:tcPr>
            <w:tcW w:w="818" w:type="pct"/>
          </w:tcPr>
          <w:p w:rsidR="00F9086E" w:rsidRPr="003356BD" w:rsidRDefault="00F9086E" w:rsidP="00A364DF">
            <w:pPr>
              <w:jc w:val="center"/>
              <w:rPr>
                <w:rFonts w:ascii="Times New Roman" w:hAnsi="Times New Roman"/>
                <w:sz w:val="22"/>
                <w:szCs w:val="22"/>
              </w:rPr>
            </w:pPr>
          </w:p>
        </w:tc>
        <w:tc>
          <w:tcPr>
            <w:tcW w:w="720" w:type="pct"/>
          </w:tcPr>
          <w:p w:rsidR="00F9086E" w:rsidRPr="003356BD" w:rsidRDefault="00F9086E" w:rsidP="00EA7BE4">
            <w:pPr>
              <w:jc w:val="center"/>
              <w:rPr>
                <w:rFonts w:ascii="Times New Roman" w:hAnsi="Times New Roman"/>
                <w:sz w:val="22"/>
                <w:szCs w:val="22"/>
              </w:rPr>
            </w:pPr>
          </w:p>
        </w:tc>
      </w:tr>
    </w:tbl>
    <w:p w:rsidR="00403DB8" w:rsidRPr="003356BD" w:rsidRDefault="00403DB8" w:rsidP="00A364DF">
      <w:pPr>
        <w:ind w:firstLine="426"/>
        <w:rPr>
          <w:rFonts w:ascii="Times New Roman" w:hAnsi="Times New Roman"/>
          <w:szCs w:val="28"/>
        </w:rPr>
      </w:pPr>
    </w:p>
    <w:p w:rsidR="00F332DC" w:rsidRPr="003356BD" w:rsidRDefault="00193B50" w:rsidP="00A364DF">
      <w:pPr>
        <w:ind w:firstLine="426"/>
        <w:rPr>
          <w:rFonts w:ascii="Times New Roman" w:hAnsi="Times New Roman"/>
          <w:szCs w:val="28"/>
        </w:rPr>
      </w:pPr>
      <w:r w:rsidRPr="003356BD">
        <w:rPr>
          <w:rFonts w:ascii="Times New Roman" w:hAnsi="Times New Roman"/>
          <w:szCs w:val="28"/>
        </w:rPr>
        <w:t>1</w:t>
      </w:r>
      <w:r w:rsidR="003706FD" w:rsidRPr="003356BD">
        <w:rPr>
          <w:rFonts w:ascii="Times New Roman" w:hAnsi="Times New Roman"/>
          <w:szCs w:val="28"/>
        </w:rPr>
        <w:t>1</w:t>
      </w:r>
      <w:r w:rsidRPr="003356BD">
        <w:rPr>
          <w:rFonts w:ascii="Times New Roman" w:hAnsi="Times New Roman"/>
          <w:szCs w:val="28"/>
        </w:rPr>
        <w:t>. Дже</w:t>
      </w:r>
      <w:r w:rsidR="00537C53" w:rsidRPr="003356BD">
        <w:rPr>
          <w:rFonts w:ascii="Times New Roman" w:hAnsi="Times New Roman"/>
          <w:szCs w:val="28"/>
        </w:rPr>
        <w:t>р</w:t>
      </w:r>
      <w:r w:rsidRPr="003356BD">
        <w:rPr>
          <w:rFonts w:ascii="Times New Roman" w:hAnsi="Times New Roman"/>
          <w:szCs w:val="28"/>
        </w:rPr>
        <w:t>ел</w:t>
      </w:r>
      <w:r w:rsidR="00537C53" w:rsidRPr="003356BD">
        <w:rPr>
          <w:rFonts w:ascii="Times New Roman" w:hAnsi="Times New Roman"/>
          <w:szCs w:val="28"/>
        </w:rPr>
        <w:t>а</w:t>
      </w:r>
      <w:r w:rsidRPr="003356BD">
        <w:rPr>
          <w:rFonts w:ascii="Times New Roman" w:hAnsi="Times New Roman"/>
          <w:szCs w:val="28"/>
        </w:rPr>
        <w:t xml:space="preserve"> фін</w:t>
      </w:r>
      <w:r w:rsidR="00537C53" w:rsidRPr="003356BD">
        <w:rPr>
          <w:rFonts w:ascii="Times New Roman" w:hAnsi="Times New Roman"/>
          <w:szCs w:val="28"/>
        </w:rPr>
        <w:t>а</w:t>
      </w:r>
      <w:r w:rsidRPr="003356BD">
        <w:rPr>
          <w:rFonts w:ascii="Times New Roman" w:hAnsi="Times New Roman"/>
          <w:szCs w:val="28"/>
        </w:rPr>
        <w:t>нсув</w:t>
      </w:r>
      <w:r w:rsidR="00537C53" w:rsidRPr="003356BD">
        <w:rPr>
          <w:rFonts w:ascii="Times New Roman" w:hAnsi="Times New Roman"/>
          <w:szCs w:val="28"/>
        </w:rPr>
        <w:t>а</w:t>
      </w:r>
      <w:r w:rsidRPr="003356BD">
        <w:rPr>
          <w:rFonts w:ascii="Times New Roman" w:hAnsi="Times New Roman"/>
          <w:szCs w:val="28"/>
        </w:rPr>
        <w:t>ння інвестиційних п</w:t>
      </w:r>
      <w:r w:rsidR="00537C53" w:rsidRPr="003356BD">
        <w:rPr>
          <w:rFonts w:ascii="Times New Roman" w:hAnsi="Times New Roman"/>
          <w:szCs w:val="28"/>
        </w:rPr>
        <w:t>р</w:t>
      </w:r>
      <w:r w:rsidRPr="003356BD">
        <w:rPr>
          <w:rFonts w:ascii="Times New Roman" w:hAnsi="Times New Roman"/>
          <w:szCs w:val="28"/>
        </w:rPr>
        <w:t>оектів</w:t>
      </w:r>
      <w:r w:rsidR="00A772B8" w:rsidRPr="003356BD">
        <w:rPr>
          <w:rFonts w:ascii="Times New Roman" w:hAnsi="Times New Roman"/>
          <w:szCs w:val="28"/>
        </w:rPr>
        <w:t xml:space="preserve"> у розрізі підпрограм</w:t>
      </w:r>
      <w:r w:rsidR="0054149B" w:rsidRPr="003356BD">
        <w:rPr>
          <w:rFonts w:ascii="Times New Roman" w:hAnsi="Times New Roman"/>
          <w:szCs w:val="28"/>
          <w:vertAlign w:val="superscript"/>
        </w:rPr>
        <w:t>2</w:t>
      </w:r>
    </w:p>
    <w:p w:rsidR="00613E32" w:rsidRPr="003356BD" w:rsidRDefault="00613E32" w:rsidP="00A364DF">
      <w:pPr>
        <w:ind w:firstLine="13041"/>
        <w:rPr>
          <w:rFonts w:ascii="Times New Roman" w:hAnsi="Times New Roman"/>
          <w:szCs w:val="28"/>
        </w:rPr>
      </w:pPr>
      <w:r w:rsidRPr="003356BD">
        <w:rPr>
          <w:rFonts w:ascii="Times New Roman" w:hAnsi="Times New Roman"/>
          <w:sz w:val="22"/>
          <w:szCs w:val="22"/>
        </w:rPr>
        <w:t xml:space="preserve">(тис. </w:t>
      </w:r>
      <w:r w:rsidR="002546DE" w:rsidRPr="003356BD">
        <w:rPr>
          <w:rFonts w:ascii="Times New Roman" w:hAnsi="Times New Roman"/>
          <w:sz w:val="22"/>
          <w:szCs w:val="22"/>
        </w:rPr>
        <w:t>грн..</w:t>
      </w:r>
      <w:r w:rsidRPr="003356BD">
        <w:rPr>
          <w:rFonts w:ascii="Times New Roman" w:hAnsi="Times New Roman"/>
          <w:sz w:val="22"/>
          <w:szCs w:val="22"/>
        </w:rPr>
        <w:t>)</w:t>
      </w:r>
    </w:p>
    <w:tbl>
      <w:tblPr>
        <w:tblW w:w="5112" w:type="pct"/>
        <w:tblLayout w:type="fixed"/>
        <w:tblCellMar>
          <w:left w:w="120" w:type="dxa"/>
          <w:right w:w="120" w:type="dxa"/>
        </w:tblCellMar>
        <w:tblLook w:val="0000"/>
      </w:tblPr>
      <w:tblGrid>
        <w:gridCol w:w="689"/>
        <w:gridCol w:w="2974"/>
        <w:gridCol w:w="709"/>
        <w:gridCol w:w="1063"/>
        <w:gridCol w:w="1260"/>
        <w:gridCol w:w="724"/>
        <w:gridCol w:w="1060"/>
        <w:gridCol w:w="1260"/>
        <w:gridCol w:w="721"/>
        <w:gridCol w:w="1063"/>
        <w:gridCol w:w="1260"/>
        <w:gridCol w:w="724"/>
        <w:gridCol w:w="1635"/>
      </w:tblGrid>
      <w:tr w:rsidR="00380C85" w:rsidRPr="003356BD" w:rsidTr="00380C85">
        <w:trPr>
          <w:cantSplit/>
          <w:trHeight w:val="258"/>
          <w:tblHeader/>
        </w:trPr>
        <w:tc>
          <w:tcPr>
            <w:tcW w:w="228" w:type="pct"/>
            <w:vMerge w:val="restart"/>
            <w:tcBorders>
              <w:top w:val="single" w:sz="6" w:space="0" w:color="000000"/>
              <w:left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0"/>
              </w:rPr>
            </w:pPr>
            <w:r w:rsidRPr="003356BD">
              <w:rPr>
                <w:rFonts w:ascii="Times New Roman" w:hAnsi="Times New Roman"/>
                <w:snapToGrid w:val="0"/>
                <w:sz w:val="20"/>
              </w:rPr>
              <w:t>Код</w:t>
            </w:r>
          </w:p>
        </w:tc>
        <w:tc>
          <w:tcPr>
            <w:tcW w:w="982" w:type="pct"/>
            <w:vMerge w:val="restart"/>
            <w:tcBorders>
              <w:top w:val="single" w:sz="6" w:space="0" w:color="000000"/>
              <w:left w:val="single" w:sz="6" w:space="0" w:color="000000"/>
              <w:right w:val="single" w:sz="6" w:space="0" w:color="000000"/>
            </w:tcBorders>
            <w:vAlign w:val="center"/>
          </w:tcPr>
          <w:p w:rsidR="00EC7D65" w:rsidRPr="003356BD" w:rsidRDefault="00EC7D65" w:rsidP="00A364DF">
            <w:pPr>
              <w:ind w:right="-108"/>
              <w:jc w:val="center"/>
              <w:rPr>
                <w:rFonts w:ascii="Times New Roman" w:hAnsi="Times New Roman"/>
                <w:sz w:val="20"/>
              </w:rPr>
            </w:pPr>
            <w:r w:rsidRPr="003356BD">
              <w:rPr>
                <w:rFonts w:ascii="Times New Roman" w:hAnsi="Times New Roman"/>
                <w:sz w:val="20"/>
              </w:rPr>
              <w:t>Найменування джерел надходжень</w:t>
            </w:r>
          </w:p>
        </w:tc>
        <w:tc>
          <w:tcPr>
            <w:tcW w:w="234" w:type="pct"/>
            <w:vMerge w:val="restart"/>
            <w:tcBorders>
              <w:top w:val="single" w:sz="4" w:space="0" w:color="auto"/>
              <w:left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20"/>
              </w:rPr>
            </w:pPr>
            <w:r w:rsidRPr="003356BD">
              <w:rPr>
                <w:rFonts w:ascii="Times New Roman" w:hAnsi="Times New Roman"/>
                <w:sz w:val="20"/>
              </w:rPr>
              <w:t>КПКВК</w:t>
            </w:r>
          </w:p>
        </w:tc>
        <w:tc>
          <w:tcPr>
            <w:tcW w:w="1006" w:type="pct"/>
            <w:gridSpan w:val="3"/>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20"/>
              </w:rPr>
            </w:pPr>
            <w:r w:rsidRPr="003356BD">
              <w:rPr>
                <w:rFonts w:ascii="Times New Roman" w:hAnsi="Times New Roman"/>
                <w:snapToGrid w:val="0"/>
                <w:sz w:val="20"/>
              </w:rPr>
              <w:t xml:space="preserve">Касові видатки станом на </w:t>
            </w:r>
            <w:r w:rsidRPr="003356BD">
              <w:rPr>
                <w:rFonts w:ascii="Times New Roman" w:hAnsi="Times New Roman"/>
                <w:snapToGrid w:val="0"/>
                <w:sz w:val="20"/>
              </w:rPr>
              <w:br/>
            </w:r>
            <w:r w:rsidR="00F57FCD" w:rsidRPr="003356BD">
              <w:rPr>
                <w:rFonts w:ascii="Times New Roman" w:hAnsi="Times New Roman"/>
                <w:snapToGrid w:val="0"/>
                <w:sz w:val="20"/>
              </w:rPr>
              <w:t>0</w:t>
            </w:r>
            <w:r w:rsidRPr="003356BD">
              <w:rPr>
                <w:rFonts w:ascii="Times New Roman" w:hAnsi="Times New Roman"/>
                <w:snapToGrid w:val="0"/>
                <w:sz w:val="20"/>
              </w:rPr>
              <w:t>1 січня звітного періоду</w:t>
            </w:r>
          </w:p>
        </w:tc>
        <w:tc>
          <w:tcPr>
            <w:tcW w:w="1004" w:type="pct"/>
            <w:gridSpan w:val="3"/>
            <w:tcBorders>
              <w:top w:val="single" w:sz="4" w:space="0" w:color="auto"/>
              <w:left w:val="nil"/>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20"/>
                <w:vertAlign w:val="superscript"/>
              </w:rPr>
            </w:pPr>
            <w:r w:rsidRPr="003356BD">
              <w:rPr>
                <w:rFonts w:ascii="Times New Roman" w:hAnsi="Times New Roman"/>
                <w:snapToGrid w:val="0"/>
                <w:sz w:val="20"/>
              </w:rPr>
              <w:t xml:space="preserve">План </w:t>
            </w:r>
            <w:r w:rsidR="00F90AA4" w:rsidRPr="003356BD">
              <w:rPr>
                <w:rFonts w:ascii="Times New Roman" w:hAnsi="Times New Roman"/>
                <w:snapToGrid w:val="0"/>
                <w:sz w:val="20"/>
              </w:rPr>
              <w:t xml:space="preserve">видатків </w:t>
            </w:r>
            <w:r w:rsidRPr="003356BD">
              <w:rPr>
                <w:rFonts w:ascii="Times New Roman" w:hAnsi="Times New Roman"/>
                <w:snapToGrid w:val="0"/>
                <w:sz w:val="20"/>
              </w:rPr>
              <w:t>звітного періоду</w:t>
            </w:r>
          </w:p>
        </w:tc>
        <w:tc>
          <w:tcPr>
            <w:tcW w:w="1006" w:type="pct"/>
            <w:gridSpan w:val="3"/>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20"/>
                <w:vertAlign w:val="superscript"/>
              </w:rPr>
            </w:pPr>
            <w:r w:rsidRPr="003356BD">
              <w:rPr>
                <w:rFonts w:ascii="Times New Roman" w:hAnsi="Times New Roman"/>
                <w:snapToGrid w:val="0"/>
                <w:sz w:val="20"/>
              </w:rPr>
              <w:t>Прогноз</w:t>
            </w:r>
            <w:r w:rsidR="00F90AA4" w:rsidRPr="003356BD">
              <w:rPr>
                <w:rFonts w:ascii="Times New Roman" w:hAnsi="Times New Roman"/>
                <w:snapToGrid w:val="0"/>
                <w:sz w:val="20"/>
              </w:rPr>
              <w:t xml:space="preserve"> видатків</w:t>
            </w:r>
            <w:r w:rsidRPr="003356BD">
              <w:rPr>
                <w:rFonts w:ascii="Times New Roman" w:hAnsi="Times New Roman"/>
                <w:snapToGrid w:val="0"/>
                <w:sz w:val="20"/>
              </w:rPr>
              <w:t xml:space="preserve"> до кінця реалізації інвестиційного проекту</w:t>
            </w:r>
            <w:r w:rsidRPr="003356BD">
              <w:rPr>
                <w:rFonts w:ascii="Times New Roman" w:hAnsi="Times New Roman"/>
                <w:snapToGrid w:val="0"/>
                <w:sz w:val="20"/>
                <w:vertAlign w:val="superscript"/>
              </w:rPr>
              <w:t>3</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20"/>
              </w:rPr>
            </w:pPr>
            <w:r w:rsidRPr="003356BD">
              <w:rPr>
                <w:rFonts w:ascii="Times New Roman" w:hAnsi="Times New Roman"/>
                <w:snapToGrid w:val="0"/>
                <w:sz w:val="20"/>
              </w:rPr>
              <w:t>Пояснення, що характеризують джерела фінансування</w:t>
            </w:r>
          </w:p>
        </w:tc>
      </w:tr>
      <w:tr w:rsidR="00380C85" w:rsidRPr="003356BD" w:rsidTr="00380C85">
        <w:trPr>
          <w:cantSplit/>
          <w:trHeight w:val="453"/>
          <w:tblHeader/>
        </w:trPr>
        <w:tc>
          <w:tcPr>
            <w:tcW w:w="228" w:type="pct"/>
            <w:vMerge/>
            <w:tcBorders>
              <w:left w:val="single" w:sz="6" w:space="0" w:color="000000"/>
              <w:bottom w:val="nil"/>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982" w:type="pct"/>
            <w:vMerge/>
            <w:tcBorders>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4" w:type="pct"/>
            <w:vMerge/>
            <w:tcBorders>
              <w:left w:val="single" w:sz="4" w:space="0" w:color="auto"/>
              <w:bottom w:val="single" w:sz="4" w:space="0" w:color="auto"/>
              <w:right w:val="single" w:sz="4" w:space="0" w:color="auto"/>
            </w:tcBorders>
          </w:tcPr>
          <w:p w:rsidR="00EC7D65" w:rsidRPr="003356BD" w:rsidRDefault="00EC7D65" w:rsidP="00A364DF">
            <w:pPr>
              <w:jc w:val="center"/>
              <w:rPr>
                <w:rFonts w:ascii="Times New Roman" w:hAnsi="Times New Roman"/>
                <w:sz w:val="20"/>
              </w:rPr>
            </w:pPr>
          </w:p>
        </w:tc>
        <w:tc>
          <w:tcPr>
            <w:tcW w:w="351"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загальний фонд</w:t>
            </w:r>
          </w:p>
        </w:tc>
        <w:tc>
          <w:tcPr>
            <w:tcW w:w="416"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спеціальний фонд</w:t>
            </w:r>
          </w:p>
        </w:tc>
        <w:tc>
          <w:tcPr>
            <w:tcW w:w="238"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18"/>
                <w:szCs w:val="18"/>
              </w:rPr>
            </w:pPr>
            <w:r w:rsidRPr="003356BD">
              <w:rPr>
                <w:rFonts w:ascii="Times New Roman" w:hAnsi="Times New Roman"/>
                <w:snapToGrid w:val="0"/>
                <w:sz w:val="18"/>
                <w:szCs w:val="18"/>
              </w:rPr>
              <w:t>разом</w:t>
            </w:r>
          </w:p>
        </w:tc>
        <w:tc>
          <w:tcPr>
            <w:tcW w:w="350"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загальний фонд</w:t>
            </w:r>
          </w:p>
        </w:tc>
        <w:tc>
          <w:tcPr>
            <w:tcW w:w="416"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спеціальний фонд</w:t>
            </w:r>
          </w:p>
        </w:tc>
        <w:tc>
          <w:tcPr>
            <w:tcW w:w="237"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18"/>
                <w:szCs w:val="18"/>
              </w:rPr>
            </w:pPr>
            <w:r w:rsidRPr="003356BD">
              <w:rPr>
                <w:rFonts w:ascii="Times New Roman" w:hAnsi="Times New Roman"/>
                <w:snapToGrid w:val="0"/>
                <w:sz w:val="18"/>
                <w:szCs w:val="18"/>
              </w:rPr>
              <w:t>разом</w:t>
            </w:r>
          </w:p>
        </w:tc>
        <w:tc>
          <w:tcPr>
            <w:tcW w:w="351"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загальний фонд</w:t>
            </w:r>
          </w:p>
        </w:tc>
        <w:tc>
          <w:tcPr>
            <w:tcW w:w="416"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18"/>
                <w:szCs w:val="18"/>
              </w:rPr>
            </w:pPr>
            <w:r w:rsidRPr="003356BD">
              <w:rPr>
                <w:rFonts w:ascii="Times New Roman" w:hAnsi="Times New Roman"/>
                <w:sz w:val="18"/>
                <w:szCs w:val="18"/>
              </w:rPr>
              <w:t>спеціальний фонд</w:t>
            </w:r>
          </w:p>
        </w:tc>
        <w:tc>
          <w:tcPr>
            <w:tcW w:w="238" w:type="pct"/>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napToGrid w:val="0"/>
                <w:sz w:val="18"/>
                <w:szCs w:val="18"/>
              </w:rPr>
            </w:pPr>
            <w:r w:rsidRPr="003356BD">
              <w:rPr>
                <w:rFonts w:ascii="Times New Roman" w:hAnsi="Times New Roman"/>
                <w:snapToGrid w:val="0"/>
                <w:sz w:val="18"/>
                <w:szCs w:val="18"/>
              </w:rPr>
              <w:t>разом</w:t>
            </w:r>
          </w:p>
        </w:tc>
        <w:tc>
          <w:tcPr>
            <w:tcW w:w="541" w:type="pct"/>
            <w:vMerge/>
            <w:tcBorders>
              <w:top w:val="single" w:sz="4" w:space="0" w:color="auto"/>
              <w:left w:val="single" w:sz="4" w:space="0" w:color="auto"/>
              <w:bottom w:val="single" w:sz="4" w:space="0" w:color="auto"/>
              <w:right w:val="single" w:sz="4" w:space="0" w:color="auto"/>
            </w:tcBorders>
            <w:vAlign w:val="center"/>
          </w:tcPr>
          <w:p w:rsidR="00EC7D65" w:rsidRPr="003356BD" w:rsidRDefault="00EC7D65" w:rsidP="00A364DF">
            <w:pPr>
              <w:jc w:val="center"/>
              <w:rPr>
                <w:rFonts w:ascii="Times New Roman" w:hAnsi="Times New Roman"/>
                <w:sz w:val="22"/>
                <w:szCs w:val="22"/>
              </w:rPr>
            </w:pPr>
          </w:p>
        </w:tc>
      </w:tr>
      <w:tr w:rsidR="00380C85" w:rsidRPr="003356BD" w:rsidTr="00380C85">
        <w:trPr>
          <w:cantSplit/>
        </w:trPr>
        <w:tc>
          <w:tcPr>
            <w:tcW w:w="22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r w:rsidRPr="003356BD">
              <w:rPr>
                <w:rFonts w:ascii="Times New Roman" w:hAnsi="Times New Roman"/>
                <w:snapToGrid w:val="0"/>
                <w:sz w:val="22"/>
                <w:szCs w:val="22"/>
              </w:rPr>
              <w:t>1</w:t>
            </w: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r w:rsidRPr="003356BD">
              <w:rPr>
                <w:rFonts w:ascii="Times New Roman" w:hAnsi="Times New Roman"/>
                <w:snapToGrid w:val="0"/>
                <w:sz w:val="22"/>
                <w:szCs w:val="22"/>
              </w:rPr>
              <w:t>2</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3</w:t>
            </w: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4</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5</w:t>
            </w: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7</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8</w:t>
            </w: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9</w:t>
            </w: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F57FCD" w:rsidP="00A364DF">
            <w:pPr>
              <w:jc w:val="center"/>
              <w:rPr>
                <w:rFonts w:ascii="Times New Roman" w:hAnsi="Times New Roman"/>
                <w:snapToGrid w:val="0"/>
                <w:sz w:val="22"/>
                <w:szCs w:val="22"/>
              </w:rPr>
            </w:pPr>
            <w:r w:rsidRPr="003356BD">
              <w:rPr>
                <w:rFonts w:ascii="Times New Roman" w:hAnsi="Times New Roman"/>
                <w:snapToGrid w:val="0"/>
                <w:sz w:val="22"/>
                <w:szCs w:val="22"/>
              </w:rPr>
              <w:t>10</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F57FCD">
            <w:pPr>
              <w:jc w:val="center"/>
              <w:rPr>
                <w:rFonts w:ascii="Times New Roman" w:hAnsi="Times New Roman"/>
                <w:snapToGrid w:val="0"/>
                <w:sz w:val="22"/>
                <w:szCs w:val="22"/>
              </w:rPr>
            </w:pPr>
            <w:r w:rsidRPr="003356BD">
              <w:rPr>
                <w:rFonts w:ascii="Times New Roman" w:hAnsi="Times New Roman"/>
                <w:snapToGrid w:val="0"/>
                <w:sz w:val="22"/>
                <w:szCs w:val="22"/>
              </w:rPr>
              <w:t>1</w:t>
            </w:r>
            <w:r w:rsidR="00F57FCD" w:rsidRPr="003356BD">
              <w:rPr>
                <w:rFonts w:ascii="Times New Roman" w:hAnsi="Times New Roman"/>
                <w:snapToGrid w:val="0"/>
                <w:sz w:val="22"/>
                <w:szCs w:val="22"/>
              </w:rPr>
              <w:t>1</w:t>
            </w: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F57FCD">
            <w:pPr>
              <w:jc w:val="center"/>
              <w:rPr>
                <w:rFonts w:ascii="Times New Roman" w:hAnsi="Times New Roman"/>
                <w:snapToGrid w:val="0"/>
                <w:sz w:val="22"/>
                <w:szCs w:val="22"/>
              </w:rPr>
            </w:pPr>
            <w:r w:rsidRPr="003356BD">
              <w:rPr>
                <w:rFonts w:ascii="Times New Roman" w:hAnsi="Times New Roman"/>
                <w:snapToGrid w:val="0"/>
                <w:sz w:val="22"/>
                <w:szCs w:val="22"/>
              </w:rPr>
              <w:t>1</w:t>
            </w:r>
            <w:r w:rsidR="00F57FCD" w:rsidRPr="003356BD">
              <w:rPr>
                <w:rFonts w:ascii="Times New Roman" w:hAnsi="Times New Roman"/>
                <w:snapToGrid w:val="0"/>
                <w:sz w:val="22"/>
                <w:szCs w:val="22"/>
              </w:rPr>
              <w:t>2</w:t>
            </w:r>
          </w:p>
        </w:tc>
        <w:tc>
          <w:tcPr>
            <w:tcW w:w="54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F57FCD">
            <w:pPr>
              <w:jc w:val="center"/>
              <w:rPr>
                <w:rFonts w:ascii="Times New Roman" w:hAnsi="Times New Roman"/>
                <w:snapToGrid w:val="0"/>
                <w:sz w:val="22"/>
                <w:szCs w:val="22"/>
              </w:rPr>
            </w:pPr>
            <w:r w:rsidRPr="003356BD">
              <w:rPr>
                <w:rFonts w:ascii="Times New Roman" w:hAnsi="Times New Roman"/>
                <w:snapToGrid w:val="0"/>
                <w:sz w:val="22"/>
                <w:szCs w:val="22"/>
              </w:rPr>
              <w:t>1</w:t>
            </w:r>
            <w:r w:rsidR="00F57FCD" w:rsidRPr="003356BD">
              <w:rPr>
                <w:rFonts w:ascii="Times New Roman" w:hAnsi="Times New Roman"/>
                <w:snapToGrid w:val="0"/>
                <w:sz w:val="22"/>
                <w:szCs w:val="22"/>
              </w:rPr>
              <w:t>3</w:t>
            </w:r>
          </w:p>
        </w:tc>
      </w:tr>
      <w:tr w:rsidR="00380C85" w:rsidRPr="003356BD" w:rsidTr="00380C85">
        <w:trPr>
          <w:cantSplit/>
        </w:trPr>
        <w:tc>
          <w:tcPr>
            <w:tcW w:w="22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rPr>
                <w:rFonts w:ascii="Times New Roman" w:hAnsi="Times New Roman"/>
                <w:snapToGrid w:val="0"/>
                <w:sz w:val="22"/>
                <w:szCs w:val="22"/>
              </w:rPr>
            </w:pPr>
            <w:r w:rsidRPr="003356BD">
              <w:rPr>
                <w:rFonts w:ascii="Times New Roman" w:hAnsi="Times New Roman"/>
                <w:snapToGrid w:val="0"/>
                <w:sz w:val="22"/>
                <w:szCs w:val="22"/>
              </w:rPr>
              <w:t>Підпрограма 1</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c>
          <w:tcPr>
            <w:tcW w:w="54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napToGrid w:val="0"/>
                <w:sz w:val="22"/>
                <w:szCs w:val="22"/>
              </w:rPr>
            </w:pPr>
          </w:p>
        </w:tc>
      </w:tr>
      <w:tr w:rsidR="00380C85" w:rsidRPr="003356BD" w:rsidTr="00380C85">
        <w:trPr>
          <w:cantSplit/>
          <w:trHeight w:val="306"/>
        </w:trPr>
        <w:tc>
          <w:tcPr>
            <w:tcW w:w="22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rPr>
                <w:rFonts w:ascii="Times New Roman" w:hAnsi="Times New Roman"/>
                <w:snapToGrid w:val="0"/>
                <w:sz w:val="22"/>
                <w:szCs w:val="22"/>
              </w:rPr>
            </w:pPr>
            <w:r w:rsidRPr="003356BD">
              <w:rPr>
                <w:rFonts w:ascii="Times New Roman" w:hAnsi="Times New Roman"/>
                <w:snapToGrid w:val="0"/>
                <w:sz w:val="22"/>
                <w:szCs w:val="22"/>
              </w:rPr>
              <w:t>Інвестиційний проект 1</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rPr>
                <w:rFonts w:ascii="Times New Roman" w:hAnsi="Times New Roman"/>
                <w:snapToGrid w:val="0"/>
                <w:sz w:val="22"/>
                <w:szCs w:val="22"/>
              </w:rPr>
            </w:pPr>
          </w:p>
        </w:tc>
        <w:tc>
          <w:tcPr>
            <w:tcW w:w="350"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54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r>
      <w:tr w:rsidR="00380C85" w:rsidRPr="003356BD" w:rsidTr="00380C85">
        <w:trPr>
          <w:cantSplit/>
        </w:trPr>
        <w:tc>
          <w:tcPr>
            <w:tcW w:w="22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rPr>
                <w:rFonts w:ascii="Times New Roman" w:hAnsi="Times New Roman"/>
                <w:i/>
                <w:snapToGrid w:val="0"/>
                <w:sz w:val="22"/>
                <w:szCs w:val="22"/>
              </w:rPr>
            </w:pPr>
            <w:r w:rsidRPr="003356BD">
              <w:rPr>
                <w:rFonts w:ascii="Times New Roman" w:hAnsi="Times New Roman"/>
                <w:i/>
                <w:snapToGrid w:val="0"/>
                <w:sz w:val="22"/>
                <w:szCs w:val="22"/>
              </w:rPr>
              <w:t>Надходження із бюджету</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rPr>
                <w:rFonts w:ascii="Times New Roman" w:hAnsi="Times New Roman"/>
                <w:snapToGrid w:val="0"/>
                <w:sz w:val="22"/>
                <w:szCs w:val="22"/>
              </w:rPr>
            </w:pPr>
          </w:p>
        </w:tc>
        <w:tc>
          <w:tcPr>
            <w:tcW w:w="350"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54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r>
      <w:tr w:rsidR="00380C85" w:rsidRPr="003356BD" w:rsidTr="00380C85">
        <w:trPr>
          <w:cantSplit/>
        </w:trPr>
        <w:tc>
          <w:tcPr>
            <w:tcW w:w="22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rPr>
                <w:rFonts w:ascii="Times New Roman" w:hAnsi="Times New Roman"/>
                <w:i/>
                <w:snapToGrid w:val="0"/>
                <w:sz w:val="16"/>
                <w:szCs w:val="16"/>
              </w:rPr>
            </w:pPr>
            <w:r w:rsidRPr="003356BD">
              <w:rPr>
                <w:rFonts w:ascii="Times New Roman" w:hAnsi="Times New Roman"/>
                <w:i/>
                <w:snapToGrid w:val="0"/>
                <w:sz w:val="16"/>
                <w:szCs w:val="16"/>
              </w:rPr>
              <w:t>Інші джерела фінансування (за видами)</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r w:rsidRPr="003356BD">
              <w:rPr>
                <w:rFonts w:ascii="Times New Roman" w:hAnsi="Times New Roman"/>
                <w:sz w:val="22"/>
                <w:szCs w:val="22"/>
              </w:rPr>
              <w:t>х</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r w:rsidRPr="003356BD">
              <w:rPr>
                <w:rFonts w:ascii="Times New Roman" w:hAnsi="Times New Roman"/>
                <w:sz w:val="22"/>
                <w:szCs w:val="22"/>
              </w:rPr>
              <w:t>х</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r w:rsidRPr="003356BD">
              <w:rPr>
                <w:rFonts w:ascii="Times New Roman" w:hAnsi="Times New Roman"/>
                <w:sz w:val="22"/>
                <w:szCs w:val="22"/>
              </w:rPr>
              <w:t>х</w:t>
            </w:r>
          </w:p>
        </w:tc>
        <w:tc>
          <w:tcPr>
            <w:tcW w:w="416"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238"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c>
          <w:tcPr>
            <w:tcW w:w="541"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jc w:val="center"/>
              <w:rPr>
                <w:rFonts w:ascii="Times New Roman" w:hAnsi="Times New Roman"/>
                <w:sz w:val="22"/>
                <w:szCs w:val="22"/>
              </w:rPr>
            </w:pPr>
          </w:p>
        </w:tc>
      </w:tr>
      <w:tr w:rsidR="00380C85" w:rsidRPr="003356BD" w:rsidTr="00380C85">
        <w:trPr>
          <w:cantSplit/>
        </w:trPr>
        <w:tc>
          <w:tcPr>
            <w:tcW w:w="22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982" w:type="pct"/>
            <w:tcBorders>
              <w:top w:val="single" w:sz="6" w:space="0" w:color="000000"/>
              <w:left w:val="single" w:sz="6" w:space="0" w:color="000000"/>
              <w:bottom w:val="single" w:sz="6" w:space="0" w:color="000000"/>
              <w:right w:val="single" w:sz="6" w:space="0" w:color="000000"/>
            </w:tcBorders>
            <w:vAlign w:val="center"/>
          </w:tcPr>
          <w:p w:rsidR="00EC7D65" w:rsidRPr="003356BD" w:rsidRDefault="00EC7D65" w:rsidP="00A364DF">
            <w:pPr>
              <w:rPr>
                <w:rFonts w:ascii="Times New Roman" w:hAnsi="Times New Roman"/>
                <w:snapToGrid w:val="0"/>
                <w:sz w:val="22"/>
                <w:szCs w:val="22"/>
              </w:rPr>
            </w:pPr>
            <w:r w:rsidRPr="003356BD">
              <w:rPr>
                <w:rFonts w:ascii="Times New Roman" w:hAnsi="Times New Roman"/>
                <w:snapToGrid w:val="0"/>
                <w:sz w:val="22"/>
                <w:szCs w:val="22"/>
              </w:rPr>
              <w:t>Усього</w:t>
            </w:r>
          </w:p>
        </w:tc>
        <w:tc>
          <w:tcPr>
            <w:tcW w:w="234"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rPr>
                <w:rFonts w:ascii="Times New Roman" w:hAnsi="Times New Roman"/>
                <w:snapToGrid w:val="0"/>
                <w:sz w:val="22"/>
                <w:szCs w:val="22"/>
              </w:rPr>
            </w:pPr>
          </w:p>
        </w:tc>
        <w:tc>
          <w:tcPr>
            <w:tcW w:w="350"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238"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c>
          <w:tcPr>
            <w:tcW w:w="541" w:type="pct"/>
            <w:tcBorders>
              <w:top w:val="single" w:sz="6" w:space="0" w:color="000000"/>
              <w:left w:val="single" w:sz="6" w:space="0" w:color="000000"/>
              <w:bottom w:val="single" w:sz="6" w:space="0" w:color="000000"/>
              <w:right w:val="single" w:sz="6" w:space="0" w:color="000000"/>
            </w:tcBorders>
          </w:tcPr>
          <w:p w:rsidR="00EC7D65" w:rsidRPr="003356BD" w:rsidRDefault="00EC7D65" w:rsidP="00A364DF">
            <w:pPr>
              <w:jc w:val="center"/>
              <w:rPr>
                <w:rFonts w:ascii="Times New Roman" w:hAnsi="Times New Roman"/>
                <w:snapToGrid w:val="0"/>
                <w:sz w:val="22"/>
                <w:szCs w:val="22"/>
              </w:rPr>
            </w:pPr>
          </w:p>
        </w:tc>
      </w:tr>
    </w:tbl>
    <w:p w:rsidR="00BD0C09" w:rsidRPr="003356BD" w:rsidRDefault="00BD0C09" w:rsidP="00A364DF">
      <w:pPr>
        <w:spacing w:before="120"/>
        <w:jc w:val="both"/>
        <w:rPr>
          <w:rFonts w:ascii="Times New Roman" w:hAnsi="Times New Roman"/>
          <w:sz w:val="16"/>
          <w:szCs w:val="16"/>
        </w:rPr>
      </w:pPr>
      <w:r w:rsidRPr="003356BD">
        <w:rPr>
          <w:rFonts w:ascii="Times New Roman" w:hAnsi="Times New Roman"/>
          <w:sz w:val="16"/>
          <w:szCs w:val="16"/>
          <w:vertAlign w:val="superscript"/>
        </w:rPr>
        <w:t>1</w:t>
      </w:r>
      <w:r w:rsidRPr="003356BD">
        <w:rPr>
          <w:rFonts w:ascii="Times New Roman" w:hAnsi="Times New Roman"/>
          <w:sz w:val="16"/>
          <w:szCs w:val="16"/>
        </w:rPr>
        <w:t xml:space="preserve"> Код </w:t>
      </w:r>
      <w:r w:rsidR="00EC7D65" w:rsidRPr="003356BD">
        <w:rPr>
          <w:rFonts w:ascii="Times New Roman" w:hAnsi="Times New Roman"/>
          <w:sz w:val="16"/>
          <w:szCs w:val="16"/>
        </w:rPr>
        <w:t>функціональної</w:t>
      </w:r>
      <w:r w:rsidRPr="003356BD">
        <w:rPr>
          <w:rFonts w:ascii="Times New Roman" w:hAnsi="Times New Roman"/>
          <w:sz w:val="16"/>
          <w:szCs w:val="16"/>
        </w:rPr>
        <w:t xml:space="preserve"> класифікації видатків та кредитування бюджет</w:t>
      </w:r>
      <w:r w:rsidR="00EC7D65" w:rsidRPr="003356BD">
        <w:rPr>
          <w:rFonts w:ascii="Times New Roman" w:hAnsi="Times New Roman"/>
          <w:sz w:val="16"/>
          <w:szCs w:val="16"/>
        </w:rPr>
        <w:t>у</w:t>
      </w:r>
      <w:r w:rsidRPr="003356BD">
        <w:rPr>
          <w:rFonts w:ascii="Times New Roman" w:hAnsi="Times New Roman"/>
          <w:sz w:val="16"/>
          <w:szCs w:val="16"/>
        </w:rPr>
        <w:t xml:space="preserve"> вказується лише у </w:t>
      </w:r>
      <w:r w:rsidR="00F57FCD" w:rsidRPr="003356BD">
        <w:rPr>
          <w:rFonts w:ascii="Times New Roman" w:hAnsi="Times New Roman"/>
          <w:sz w:val="16"/>
          <w:szCs w:val="16"/>
        </w:rPr>
        <w:t>випадку</w:t>
      </w:r>
      <w:r w:rsidRPr="003356BD">
        <w:rPr>
          <w:rFonts w:ascii="Times New Roman" w:hAnsi="Times New Roman"/>
          <w:sz w:val="16"/>
          <w:szCs w:val="16"/>
        </w:rPr>
        <w:t>, коли бюджетна програма не поділяється на підпрограми.</w:t>
      </w:r>
    </w:p>
    <w:p w:rsidR="00193B50" w:rsidRPr="003356BD" w:rsidRDefault="0054149B" w:rsidP="00A364DF">
      <w:pPr>
        <w:spacing w:before="120"/>
        <w:jc w:val="both"/>
        <w:rPr>
          <w:rFonts w:ascii="Times New Roman" w:hAnsi="Times New Roman"/>
          <w:sz w:val="16"/>
          <w:szCs w:val="16"/>
        </w:rPr>
      </w:pPr>
      <w:r w:rsidRPr="003356BD">
        <w:rPr>
          <w:rFonts w:ascii="Times New Roman" w:hAnsi="Times New Roman"/>
          <w:sz w:val="16"/>
          <w:szCs w:val="16"/>
          <w:vertAlign w:val="superscript"/>
        </w:rPr>
        <w:t>2</w:t>
      </w:r>
      <w:r w:rsidR="00193B50" w:rsidRPr="003356BD">
        <w:rPr>
          <w:rFonts w:ascii="Times New Roman" w:hAnsi="Times New Roman"/>
          <w:sz w:val="16"/>
          <w:szCs w:val="16"/>
        </w:rPr>
        <w:t xml:space="preserve"> Пункт 1</w:t>
      </w:r>
      <w:r w:rsidR="008137D7" w:rsidRPr="003356BD">
        <w:rPr>
          <w:rFonts w:ascii="Times New Roman" w:hAnsi="Times New Roman"/>
          <w:sz w:val="16"/>
          <w:szCs w:val="16"/>
        </w:rPr>
        <w:t>1</w:t>
      </w:r>
      <w:r w:rsidR="00193B50" w:rsidRPr="003356BD">
        <w:rPr>
          <w:rFonts w:ascii="Times New Roman" w:hAnsi="Times New Roman"/>
          <w:sz w:val="16"/>
          <w:szCs w:val="16"/>
        </w:rPr>
        <w:t xml:space="preserve"> з</w:t>
      </w:r>
      <w:r w:rsidR="00537C53" w:rsidRPr="003356BD">
        <w:rPr>
          <w:rFonts w:ascii="Times New Roman" w:hAnsi="Times New Roman"/>
          <w:sz w:val="16"/>
          <w:szCs w:val="16"/>
        </w:rPr>
        <w:t>а</w:t>
      </w:r>
      <w:r w:rsidR="00193B50" w:rsidRPr="003356BD">
        <w:rPr>
          <w:rFonts w:ascii="Times New Roman" w:hAnsi="Times New Roman"/>
          <w:sz w:val="16"/>
          <w:szCs w:val="16"/>
        </w:rPr>
        <w:t>повнюється тільки для з</w:t>
      </w:r>
      <w:r w:rsidR="00537C53" w:rsidRPr="003356BD">
        <w:rPr>
          <w:rFonts w:ascii="Times New Roman" w:hAnsi="Times New Roman"/>
          <w:sz w:val="16"/>
          <w:szCs w:val="16"/>
        </w:rPr>
        <w:t>а</w:t>
      </w:r>
      <w:r w:rsidR="00193B50" w:rsidRPr="003356BD">
        <w:rPr>
          <w:rFonts w:ascii="Times New Roman" w:hAnsi="Times New Roman"/>
          <w:sz w:val="16"/>
          <w:szCs w:val="16"/>
        </w:rPr>
        <w:t>тве</w:t>
      </w:r>
      <w:r w:rsidR="00537C53" w:rsidRPr="003356BD">
        <w:rPr>
          <w:rFonts w:ascii="Times New Roman" w:hAnsi="Times New Roman"/>
          <w:sz w:val="16"/>
          <w:szCs w:val="16"/>
        </w:rPr>
        <w:t>р</w:t>
      </w:r>
      <w:r w:rsidR="00193B50" w:rsidRPr="003356BD">
        <w:rPr>
          <w:rFonts w:ascii="Times New Roman" w:hAnsi="Times New Roman"/>
          <w:sz w:val="16"/>
          <w:szCs w:val="16"/>
        </w:rPr>
        <w:t>джених у місцевому бюджеті вид</w:t>
      </w:r>
      <w:r w:rsidR="00537C53" w:rsidRPr="003356BD">
        <w:rPr>
          <w:rFonts w:ascii="Times New Roman" w:hAnsi="Times New Roman"/>
          <w:sz w:val="16"/>
          <w:szCs w:val="16"/>
        </w:rPr>
        <w:t>а</w:t>
      </w:r>
      <w:r w:rsidR="00417B6D" w:rsidRPr="003356BD">
        <w:rPr>
          <w:rFonts w:ascii="Times New Roman" w:hAnsi="Times New Roman"/>
          <w:sz w:val="16"/>
          <w:szCs w:val="16"/>
        </w:rPr>
        <w:t>тків/</w:t>
      </w:r>
      <w:r w:rsidR="00193B50" w:rsidRPr="003356BD">
        <w:rPr>
          <w:rFonts w:ascii="Times New Roman" w:hAnsi="Times New Roman"/>
          <w:sz w:val="16"/>
          <w:szCs w:val="16"/>
        </w:rPr>
        <w:t>н</w:t>
      </w:r>
      <w:r w:rsidR="00537C53" w:rsidRPr="003356BD">
        <w:rPr>
          <w:rFonts w:ascii="Times New Roman" w:hAnsi="Times New Roman"/>
          <w:sz w:val="16"/>
          <w:szCs w:val="16"/>
        </w:rPr>
        <w:t>а</w:t>
      </w:r>
      <w:r w:rsidR="00193B50" w:rsidRPr="003356BD">
        <w:rPr>
          <w:rFonts w:ascii="Times New Roman" w:hAnsi="Times New Roman"/>
          <w:sz w:val="16"/>
          <w:szCs w:val="16"/>
        </w:rPr>
        <w:t>д</w:t>
      </w:r>
      <w:r w:rsidR="00537C53" w:rsidRPr="003356BD">
        <w:rPr>
          <w:rFonts w:ascii="Times New Roman" w:hAnsi="Times New Roman"/>
          <w:sz w:val="16"/>
          <w:szCs w:val="16"/>
        </w:rPr>
        <w:t>а</w:t>
      </w:r>
      <w:r w:rsidR="00193B50" w:rsidRPr="003356BD">
        <w:rPr>
          <w:rFonts w:ascii="Times New Roman" w:hAnsi="Times New Roman"/>
          <w:sz w:val="16"/>
          <w:szCs w:val="16"/>
        </w:rPr>
        <w:t>ння к</w:t>
      </w:r>
      <w:r w:rsidR="00537C53" w:rsidRPr="003356BD">
        <w:rPr>
          <w:rFonts w:ascii="Times New Roman" w:hAnsi="Times New Roman"/>
          <w:sz w:val="16"/>
          <w:szCs w:val="16"/>
        </w:rPr>
        <w:t>р</w:t>
      </w:r>
      <w:r w:rsidR="00193B50" w:rsidRPr="003356BD">
        <w:rPr>
          <w:rFonts w:ascii="Times New Roman" w:hAnsi="Times New Roman"/>
          <w:sz w:val="16"/>
          <w:szCs w:val="16"/>
        </w:rPr>
        <w:t>едитів н</w:t>
      </w:r>
      <w:r w:rsidR="00537C53" w:rsidRPr="003356BD">
        <w:rPr>
          <w:rFonts w:ascii="Times New Roman" w:hAnsi="Times New Roman"/>
          <w:sz w:val="16"/>
          <w:szCs w:val="16"/>
        </w:rPr>
        <w:t>а</w:t>
      </w:r>
      <w:r w:rsidR="00193B50" w:rsidRPr="003356BD">
        <w:rPr>
          <w:rFonts w:ascii="Times New Roman" w:hAnsi="Times New Roman"/>
          <w:sz w:val="16"/>
          <w:szCs w:val="16"/>
        </w:rPr>
        <w:t xml:space="preserve"> </w:t>
      </w:r>
      <w:r w:rsidR="00537C53" w:rsidRPr="003356BD">
        <w:rPr>
          <w:rFonts w:ascii="Times New Roman" w:hAnsi="Times New Roman"/>
          <w:sz w:val="16"/>
          <w:szCs w:val="16"/>
        </w:rPr>
        <w:t>р</w:t>
      </w:r>
      <w:r w:rsidR="00193B50" w:rsidRPr="003356BD">
        <w:rPr>
          <w:rFonts w:ascii="Times New Roman" w:hAnsi="Times New Roman"/>
          <w:sz w:val="16"/>
          <w:szCs w:val="16"/>
        </w:rPr>
        <w:t>е</w:t>
      </w:r>
      <w:r w:rsidR="00537C53" w:rsidRPr="003356BD">
        <w:rPr>
          <w:rFonts w:ascii="Times New Roman" w:hAnsi="Times New Roman"/>
          <w:sz w:val="16"/>
          <w:szCs w:val="16"/>
        </w:rPr>
        <w:t>а</w:t>
      </w:r>
      <w:r w:rsidR="00193B50" w:rsidRPr="003356BD">
        <w:rPr>
          <w:rFonts w:ascii="Times New Roman" w:hAnsi="Times New Roman"/>
          <w:sz w:val="16"/>
          <w:szCs w:val="16"/>
        </w:rPr>
        <w:t>ліз</w:t>
      </w:r>
      <w:r w:rsidR="00537C53" w:rsidRPr="003356BD">
        <w:rPr>
          <w:rFonts w:ascii="Times New Roman" w:hAnsi="Times New Roman"/>
          <w:sz w:val="16"/>
          <w:szCs w:val="16"/>
        </w:rPr>
        <w:t>а</w:t>
      </w:r>
      <w:r w:rsidR="00193B50" w:rsidRPr="003356BD">
        <w:rPr>
          <w:rFonts w:ascii="Times New Roman" w:hAnsi="Times New Roman"/>
          <w:sz w:val="16"/>
          <w:szCs w:val="16"/>
        </w:rPr>
        <w:t>цію інвестиційних п</w:t>
      </w:r>
      <w:r w:rsidR="00537C53" w:rsidRPr="003356BD">
        <w:rPr>
          <w:rFonts w:ascii="Times New Roman" w:hAnsi="Times New Roman"/>
          <w:sz w:val="16"/>
          <w:szCs w:val="16"/>
        </w:rPr>
        <w:t>р</w:t>
      </w:r>
      <w:r w:rsidR="00193B50" w:rsidRPr="003356BD">
        <w:rPr>
          <w:rFonts w:ascii="Times New Roman" w:hAnsi="Times New Roman"/>
          <w:sz w:val="16"/>
          <w:szCs w:val="16"/>
        </w:rPr>
        <w:t>оектів</w:t>
      </w:r>
      <w:r w:rsidR="00EC7D65" w:rsidRPr="003356BD">
        <w:rPr>
          <w:rFonts w:ascii="Times New Roman" w:hAnsi="Times New Roman"/>
          <w:sz w:val="16"/>
          <w:szCs w:val="16"/>
        </w:rPr>
        <w:t xml:space="preserve"> (програм)</w:t>
      </w:r>
      <w:r w:rsidR="00193B50" w:rsidRPr="003356BD">
        <w:rPr>
          <w:rFonts w:ascii="Times New Roman" w:hAnsi="Times New Roman"/>
          <w:sz w:val="16"/>
          <w:szCs w:val="16"/>
        </w:rPr>
        <w:t>.</w:t>
      </w:r>
    </w:p>
    <w:p w:rsidR="00EC7D65" w:rsidRPr="003356BD" w:rsidRDefault="00EC7D65" w:rsidP="00A364DF">
      <w:pPr>
        <w:spacing w:before="120"/>
        <w:jc w:val="both"/>
        <w:rPr>
          <w:rFonts w:ascii="Times New Roman" w:hAnsi="Times New Roman"/>
          <w:sz w:val="16"/>
          <w:szCs w:val="16"/>
        </w:rPr>
      </w:pPr>
      <w:r w:rsidRPr="003356BD">
        <w:rPr>
          <w:rFonts w:ascii="Times New Roman" w:hAnsi="Times New Roman"/>
          <w:sz w:val="16"/>
          <w:szCs w:val="16"/>
          <w:vertAlign w:val="superscript"/>
        </w:rPr>
        <w:t>3</w:t>
      </w:r>
      <w:r w:rsidRPr="003356BD">
        <w:rPr>
          <w:rFonts w:ascii="Times New Roman" w:hAnsi="Times New Roman"/>
          <w:sz w:val="16"/>
          <w:szCs w:val="16"/>
        </w:rPr>
        <w:t xml:space="preserve"> Прогноз </w:t>
      </w:r>
      <w:r w:rsidR="00F90AA4" w:rsidRPr="003356BD">
        <w:rPr>
          <w:rFonts w:ascii="Times New Roman" w:hAnsi="Times New Roman"/>
          <w:sz w:val="16"/>
          <w:szCs w:val="16"/>
        </w:rPr>
        <w:t xml:space="preserve">видатків </w:t>
      </w:r>
      <w:r w:rsidRPr="003356BD">
        <w:rPr>
          <w:rFonts w:ascii="Times New Roman" w:hAnsi="Times New Roman"/>
          <w:sz w:val="16"/>
          <w:szCs w:val="16"/>
        </w:rPr>
        <w:t xml:space="preserve">до кінця реалізації інвестиційного проекту </w:t>
      </w:r>
      <w:r w:rsidR="00F332DC" w:rsidRPr="003356BD">
        <w:rPr>
          <w:rFonts w:ascii="Times New Roman" w:hAnsi="Times New Roman"/>
          <w:sz w:val="16"/>
          <w:szCs w:val="16"/>
        </w:rPr>
        <w:t>зазначається</w:t>
      </w:r>
      <w:r w:rsidRPr="003356BD">
        <w:rPr>
          <w:rFonts w:ascii="Times New Roman" w:hAnsi="Times New Roman"/>
          <w:sz w:val="16"/>
          <w:szCs w:val="16"/>
        </w:rPr>
        <w:t xml:space="preserve"> з розбивкою </w:t>
      </w:r>
      <w:r w:rsidR="00F57FCD" w:rsidRPr="003356BD">
        <w:rPr>
          <w:rFonts w:ascii="Times New Roman" w:hAnsi="Times New Roman"/>
          <w:sz w:val="16"/>
          <w:szCs w:val="16"/>
        </w:rPr>
        <w:t>за роками</w:t>
      </w:r>
      <w:r w:rsidRPr="003356BD">
        <w:rPr>
          <w:rFonts w:ascii="Times New Roman" w:hAnsi="Times New Roman"/>
          <w:sz w:val="16"/>
          <w:szCs w:val="16"/>
        </w:rPr>
        <w:t>.</w:t>
      </w:r>
    </w:p>
    <w:p w:rsidR="00D530BF" w:rsidRPr="003356BD" w:rsidRDefault="00D530BF" w:rsidP="009D115D">
      <w:pPr>
        <w:rPr>
          <w:rFonts w:ascii="Times New Roman" w:hAnsi="Times New Roman"/>
          <w:szCs w:val="28"/>
        </w:rPr>
      </w:pPr>
    </w:p>
    <w:p w:rsidR="00627BFF" w:rsidRDefault="00627BFF" w:rsidP="009D115D">
      <w:pPr>
        <w:rPr>
          <w:rFonts w:ascii="Times New Roman" w:hAnsi="Times New Roman"/>
          <w:szCs w:val="28"/>
        </w:rPr>
      </w:pPr>
    </w:p>
    <w:p w:rsidR="009D115D" w:rsidRPr="003356BD" w:rsidRDefault="009D115D" w:rsidP="009D115D">
      <w:pPr>
        <w:rPr>
          <w:rFonts w:ascii="Times New Roman" w:hAnsi="Times New Roman"/>
          <w:sz w:val="24"/>
          <w:szCs w:val="24"/>
        </w:rPr>
      </w:pPr>
      <w:r w:rsidRPr="003356BD">
        <w:rPr>
          <w:rFonts w:ascii="Times New Roman" w:hAnsi="Times New Roman"/>
          <w:szCs w:val="28"/>
        </w:rPr>
        <w:t xml:space="preserve">Керівник установи головного розпорядника </w:t>
      </w:r>
      <w:r w:rsidRPr="003356BD">
        <w:rPr>
          <w:rFonts w:ascii="Times New Roman" w:hAnsi="Times New Roman"/>
          <w:szCs w:val="28"/>
        </w:rPr>
        <w:br/>
        <w:t xml:space="preserve">бюджетних коштів                                                        __________                </w:t>
      </w:r>
      <w:r w:rsidRPr="003356BD">
        <w:rPr>
          <w:rFonts w:ascii="Times New Roman" w:hAnsi="Times New Roman"/>
          <w:szCs w:val="28"/>
          <w:u w:val="single"/>
        </w:rPr>
        <w:t xml:space="preserve">Т.В. Молодід </w:t>
      </w:r>
      <w:r w:rsidRPr="003356BD">
        <w:rPr>
          <w:rFonts w:ascii="Times New Roman" w:hAnsi="Times New Roman"/>
          <w:szCs w:val="28"/>
        </w:rPr>
        <w:br/>
        <w:t xml:space="preserve">                 </w:t>
      </w:r>
      <w:r w:rsidRPr="003356BD">
        <w:rPr>
          <w:rFonts w:ascii="Times New Roman" w:hAnsi="Times New Roman"/>
          <w:sz w:val="20"/>
        </w:rPr>
        <w:t xml:space="preserve">                                                                                                             (підпис)                          (ініціали та прізвище)</w:t>
      </w:r>
    </w:p>
    <w:p w:rsidR="00627BFF" w:rsidRDefault="00627BFF" w:rsidP="009D115D">
      <w:pPr>
        <w:rPr>
          <w:rFonts w:ascii="Times New Roman" w:hAnsi="Times New Roman"/>
          <w:szCs w:val="28"/>
        </w:rPr>
      </w:pPr>
    </w:p>
    <w:p w:rsidR="00627BFF" w:rsidRDefault="00627BFF" w:rsidP="009D115D">
      <w:pPr>
        <w:rPr>
          <w:rFonts w:ascii="Times New Roman" w:hAnsi="Times New Roman"/>
          <w:szCs w:val="28"/>
        </w:rPr>
      </w:pPr>
    </w:p>
    <w:p w:rsidR="009D115D" w:rsidRPr="003356BD" w:rsidRDefault="009D115D" w:rsidP="009D115D">
      <w:pPr>
        <w:rPr>
          <w:rFonts w:ascii="Times New Roman" w:hAnsi="Times New Roman"/>
          <w:szCs w:val="28"/>
        </w:rPr>
      </w:pPr>
      <w:r w:rsidRPr="003356BD">
        <w:rPr>
          <w:rFonts w:ascii="Times New Roman" w:hAnsi="Times New Roman"/>
          <w:szCs w:val="28"/>
        </w:rPr>
        <w:t>ПОГОДЖЕНО:</w:t>
      </w:r>
    </w:p>
    <w:p w:rsidR="009D115D" w:rsidRPr="003356BD" w:rsidRDefault="009D115D" w:rsidP="009D115D">
      <w:pPr>
        <w:rPr>
          <w:rFonts w:ascii="Times New Roman" w:hAnsi="Times New Roman"/>
          <w:szCs w:val="28"/>
        </w:rPr>
      </w:pPr>
    </w:p>
    <w:p w:rsidR="009D115D" w:rsidRPr="003356BD" w:rsidRDefault="009D115D" w:rsidP="009D115D">
      <w:pPr>
        <w:rPr>
          <w:rFonts w:ascii="Times New Roman" w:hAnsi="Times New Roman"/>
          <w:szCs w:val="28"/>
        </w:rPr>
      </w:pPr>
      <w:r w:rsidRPr="003356BD">
        <w:rPr>
          <w:rFonts w:ascii="Times New Roman" w:hAnsi="Times New Roman"/>
          <w:szCs w:val="28"/>
        </w:rPr>
        <w:t xml:space="preserve">Керівник фінансового органу                                      __________             </w:t>
      </w:r>
      <w:r w:rsidRPr="003356BD">
        <w:rPr>
          <w:rFonts w:ascii="Times New Roman" w:hAnsi="Times New Roman"/>
          <w:szCs w:val="28"/>
          <w:u w:val="single"/>
        </w:rPr>
        <w:t>Н.О.  Ніколаєнко</w:t>
      </w:r>
      <w:r w:rsidRPr="003356BD">
        <w:rPr>
          <w:rFonts w:ascii="Times New Roman" w:hAnsi="Times New Roman"/>
          <w:szCs w:val="28"/>
        </w:rPr>
        <w:t xml:space="preserve"> </w:t>
      </w:r>
      <w:r w:rsidRPr="003356BD">
        <w:rPr>
          <w:rFonts w:ascii="Times New Roman" w:hAnsi="Times New Roman"/>
          <w:szCs w:val="28"/>
        </w:rPr>
        <w:br/>
      </w:r>
      <w:r w:rsidRPr="003356BD">
        <w:rPr>
          <w:rFonts w:ascii="Times New Roman" w:hAnsi="Times New Roman"/>
          <w:sz w:val="20"/>
        </w:rPr>
        <w:t xml:space="preserve">                                                                                                                                     (підпис)                         (ініціали та прізвище)</w:t>
      </w:r>
      <w:r w:rsidRPr="003356BD">
        <w:rPr>
          <w:rFonts w:ascii="Times New Roman" w:hAnsi="Times New Roman"/>
          <w:sz w:val="24"/>
          <w:szCs w:val="24"/>
        </w:rPr>
        <w:t xml:space="preserve">            </w:t>
      </w:r>
    </w:p>
    <w:p w:rsidR="00F31E7A" w:rsidRPr="003356BD" w:rsidRDefault="00F31E7A" w:rsidP="009D115D">
      <w:pPr>
        <w:rPr>
          <w:rFonts w:ascii="Times New Roman" w:hAnsi="Times New Roman"/>
          <w:szCs w:val="28"/>
        </w:rPr>
      </w:pPr>
    </w:p>
    <w:sectPr w:rsidR="00F31E7A" w:rsidRPr="003356BD"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D8" w:rsidRDefault="00B35CD8">
      <w:r>
        <w:separator/>
      </w:r>
    </w:p>
  </w:endnote>
  <w:endnote w:type="continuationSeparator" w:id="1">
    <w:p w:rsidR="00B35CD8" w:rsidRDefault="00B35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3D" w:rsidRDefault="00C06903" w:rsidP="00FA28AA">
    <w:pPr>
      <w:pStyle w:val="ab"/>
      <w:framePr w:wrap="around" w:vAnchor="text" w:hAnchor="margin" w:xAlign="right" w:y="1"/>
      <w:rPr>
        <w:rStyle w:val="af0"/>
      </w:rPr>
    </w:pPr>
    <w:r>
      <w:rPr>
        <w:rStyle w:val="af0"/>
      </w:rPr>
      <w:fldChar w:fldCharType="begin"/>
    </w:r>
    <w:r w:rsidR="0085453D">
      <w:rPr>
        <w:rStyle w:val="af0"/>
      </w:rPr>
      <w:instrText xml:space="preserve">PAGE  </w:instrText>
    </w:r>
    <w:r>
      <w:rPr>
        <w:rStyle w:val="af0"/>
      </w:rPr>
      <w:fldChar w:fldCharType="end"/>
    </w:r>
  </w:p>
  <w:p w:rsidR="0085453D" w:rsidRDefault="0085453D"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D8" w:rsidRDefault="00B35CD8">
      <w:r>
        <w:separator/>
      </w:r>
    </w:p>
  </w:footnote>
  <w:footnote w:type="continuationSeparator" w:id="1">
    <w:p w:rsidR="00B35CD8" w:rsidRDefault="00B3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3D" w:rsidRDefault="00C06903" w:rsidP="00F01807">
    <w:pPr>
      <w:pStyle w:val="a9"/>
      <w:framePr w:wrap="around" w:vAnchor="text" w:hAnchor="margin" w:xAlign="center" w:y="1"/>
      <w:rPr>
        <w:rStyle w:val="af0"/>
      </w:rPr>
    </w:pPr>
    <w:r>
      <w:rPr>
        <w:rStyle w:val="af0"/>
      </w:rPr>
      <w:fldChar w:fldCharType="begin"/>
    </w:r>
    <w:r w:rsidR="0085453D">
      <w:rPr>
        <w:rStyle w:val="af0"/>
      </w:rPr>
      <w:instrText xml:space="preserve">PAGE  </w:instrText>
    </w:r>
    <w:r>
      <w:rPr>
        <w:rStyle w:val="af0"/>
      </w:rPr>
      <w:fldChar w:fldCharType="end"/>
    </w:r>
  </w:p>
  <w:p w:rsidR="0085453D" w:rsidRDefault="008545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512D"/>
    <w:rsid w:val="000151B0"/>
    <w:rsid w:val="00022656"/>
    <w:rsid w:val="00024342"/>
    <w:rsid w:val="000277A9"/>
    <w:rsid w:val="0003728C"/>
    <w:rsid w:val="00041A84"/>
    <w:rsid w:val="00043E14"/>
    <w:rsid w:val="0005331A"/>
    <w:rsid w:val="000541FF"/>
    <w:rsid w:val="00057EA5"/>
    <w:rsid w:val="000616F1"/>
    <w:rsid w:val="0006462A"/>
    <w:rsid w:val="00066D84"/>
    <w:rsid w:val="00070C18"/>
    <w:rsid w:val="0007477C"/>
    <w:rsid w:val="000774B5"/>
    <w:rsid w:val="00081A21"/>
    <w:rsid w:val="000A4B31"/>
    <w:rsid w:val="000B0644"/>
    <w:rsid w:val="000B1061"/>
    <w:rsid w:val="000B237E"/>
    <w:rsid w:val="000B3404"/>
    <w:rsid w:val="000B36F2"/>
    <w:rsid w:val="000B682D"/>
    <w:rsid w:val="000C1B15"/>
    <w:rsid w:val="000C2E20"/>
    <w:rsid w:val="000C7E2C"/>
    <w:rsid w:val="000D02CC"/>
    <w:rsid w:val="000D6566"/>
    <w:rsid w:val="000E0A2E"/>
    <w:rsid w:val="000E0D6F"/>
    <w:rsid w:val="000E5B22"/>
    <w:rsid w:val="000E6BCD"/>
    <w:rsid w:val="000F0A84"/>
    <w:rsid w:val="00100CED"/>
    <w:rsid w:val="001046E7"/>
    <w:rsid w:val="00104BCD"/>
    <w:rsid w:val="00105B04"/>
    <w:rsid w:val="001062F7"/>
    <w:rsid w:val="00106B28"/>
    <w:rsid w:val="00113E17"/>
    <w:rsid w:val="00113E5B"/>
    <w:rsid w:val="00120B79"/>
    <w:rsid w:val="001231B9"/>
    <w:rsid w:val="00134775"/>
    <w:rsid w:val="0014279B"/>
    <w:rsid w:val="00150347"/>
    <w:rsid w:val="00150EE7"/>
    <w:rsid w:val="00151ECE"/>
    <w:rsid w:val="00153E1A"/>
    <w:rsid w:val="00156D1A"/>
    <w:rsid w:val="0015752A"/>
    <w:rsid w:val="001619AF"/>
    <w:rsid w:val="00164ED5"/>
    <w:rsid w:val="00164FAC"/>
    <w:rsid w:val="00170E84"/>
    <w:rsid w:val="00171974"/>
    <w:rsid w:val="00172D09"/>
    <w:rsid w:val="00176142"/>
    <w:rsid w:val="00181B61"/>
    <w:rsid w:val="0018542B"/>
    <w:rsid w:val="00187B59"/>
    <w:rsid w:val="0019159B"/>
    <w:rsid w:val="00192BB3"/>
    <w:rsid w:val="00193B50"/>
    <w:rsid w:val="0019522C"/>
    <w:rsid w:val="001B5705"/>
    <w:rsid w:val="001B5B9C"/>
    <w:rsid w:val="001C0CAE"/>
    <w:rsid w:val="001C5724"/>
    <w:rsid w:val="001E47DD"/>
    <w:rsid w:val="001E7EBF"/>
    <w:rsid w:val="002122C0"/>
    <w:rsid w:val="00216D48"/>
    <w:rsid w:val="002202B4"/>
    <w:rsid w:val="00221619"/>
    <w:rsid w:val="00230804"/>
    <w:rsid w:val="00230AD6"/>
    <w:rsid w:val="002333F0"/>
    <w:rsid w:val="002350F9"/>
    <w:rsid w:val="0024419E"/>
    <w:rsid w:val="0024569F"/>
    <w:rsid w:val="002546DE"/>
    <w:rsid w:val="0026035A"/>
    <w:rsid w:val="00270603"/>
    <w:rsid w:val="002737E5"/>
    <w:rsid w:val="0028551D"/>
    <w:rsid w:val="00287505"/>
    <w:rsid w:val="00287889"/>
    <w:rsid w:val="00287EE2"/>
    <w:rsid w:val="00294705"/>
    <w:rsid w:val="002A3D73"/>
    <w:rsid w:val="002A42CD"/>
    <w:rsid w:val="002A51E0"/>
    <w:rsid w:val="002B0C2F"/>
    <w:rsid w:val="002B1968"/>
    <w:rsid w:val="002B529F"/>
    <w:rsid w:val="002C0568"/>
    <w:rsid w:val="002C11DD"/>
    <w:rsid w:val="002C28C5"/>
    <w:rsid w:val="002C436D"/>
    <w:rsid w:val="002C60BC"/>
    <w:rsid w:val="002C6F4A"/>
    <w:rsid w:val="002D3038"/>
    <w:rsid w:val="002D7737"/>
    <w:rsid w:val="002D7CA5"/>
    <w:rsid w:val="002E6651"/>
    <w:rsid w:val="002F2CB8"/>
    <w:rsid w:val="002F2EE5"/>
    <w:rsid w:val="003033C2"/>
    <w:rsid w:val="00313F40"/>
    <w:rsid w:val="00314DB7"/>
    <w:rsid w:val="003161D1"/>
    <w:rsid w:val="00316E84"/>
    <w:rsid w:val="00317230"/>
    <w:rsid w:val="0032542D"/>
    <w:rsid w:val="003269C0"/>
    <w:rsid w:val="00330ADB"/>
    <w:rsid w:val="003356BD"/>
    <w:rsid w:val="00344ED2"/>
    <w:rsid w:val="00355E17"/>
    <w:rsid w:val="003618F5"/>
    <w:rsid w:val="00363306"/>
    <w:rsid w:val="003671C5"/>
    <w:rsid w:val="003703CF"/>
    <w:rsid w:val="003706FD"/>
    <w:rsid w:val="00377590"/>
    <w:rsid w:val="00380C85"/>
    <w:rsid w:val="003A2973"/>
    <w:rsid w:val="003A2A7F"/>
    <w:rsid w:val="003A608F"/>
    <w:rsid w:val="003A611B"/>
    <w:rsid w:val="003B0AB1"/>
    <w:rsid w:val="003B2524"/>
    <w:rsid w:val="003B3037"/>
    <w:rsid w:val="003B7FF5"/>
    <w:rsid w:val="003C1892"/>
    <w:rsid w:val="003C63F5"/>
    <w:rsid w:val="003C7A49"/>
    <w:rsid w:val="003D3AAB"/>
    <w:rsid w:val="003D4DCC"/>
    <w:rsid w:val="003D5A0C"/>
    <w:rsid w:val="003D72DE"/>
    <w:rsid w:val="003E1E03"/>
    <w:rsid w:val="003E201F"/>
    <w:rsid w:val="003E2057"/>
    <w:rsid w:val="003F226D"/>
    <w:rsid w:val="003F3988"/>
    <w:rsid w:val="003F5F5A"/>
    <w:rsid w:val="00403DB8"/>
    <w:rsid w:val="00407762"/>
    <w:rsid w:val="00410666"/>
    <w:rsid w:val="00413D87"/>
    <w:rsid w:val="00415D05"/>
    <w:rsid w:val="00417B6D"/>
    <w:rsid w:val="0043374F"/>
    <w:rsid w:val="00434A41"/>
    <w:rsid w:val="0043676B"/>
    <w:rsid w:val="00441511"/>
    <w:rsid w:val="00444EF3"/>
    <w:rsid w:val="00450F47"/>
    <w:rsid w:val="00453198"/>
    <w:rsid w:val="00456188"/>
    <w:rsid w:val="00461A92"/>
    <w:rsid w:val="00464155"/>
    <w:rsid w:val="0046503B"/>
    <w:rsid w:val="00467771"/>
    <w:rsid w:val="00473B0B"/>
    <w:rsid w:val="004828B5"/>
    <w:rsid w:val="00486BF2"/>
    <w:rsid w:val="00491BE1"/>
    <w:rsid w:val="004927EF"/>
    <w:rsid w:val="004A08CA"/>
    <w:rsid w:val="004A577B"/>
    <w:rsid w:val="004C0916"/>
    <w:rsid w:val="004D2F4A"/>
    <w:rsid w:val="004D32B7"/>
    <w:rsid w:val="004D3CE4"/>
    <w:rsid w:val="004D47E2"/>
    <w:rsid w:val="004D594F"/>
    <w:rsid w:val="004D798C"/>
    <w:rsid w:val="004F35C5"/>
    <w:rsid w:val="004F37BC"/>
    <w:rsid w:val="004F413B"/>
    <w:rsid w:val="004F638C"/>
    <w:rsid w:val="00500444"/>
    <w:rsid w:val="0052559B"/>
    <w:rsid w:val="005337B3"/>
    <w:rsid w:val="00533A95"/>
    <w:rsid w:val="0053532D"/>
    <w:rsid w:val="00535C68"/>
    <w:rsid w:val="00537C53"/>
    <w:rsid w:val="0054149B"/>
    <w:rsid w:val="005621B3"/>
    <w:rsid w:val="00562BFA"/>
    <w:rsid w:val="00563F82"/>
    <w:rsid w:val="005675C9"/>
    <w:rsid w:val="00574784"/>
    <w:rsid w:val="00575DA7"/>
    <w:rsid w:val="005848B6"/>
    <w:rsid w:val="0059222E"/>
    <w:rsid w:val="00592C18"/>
    <w:rsid w:val="005A245A"/>
    <w:rsid w:val="005A5A83"/>
    <w:rsid w:val="005A6FD8"/>
    <w:rsid w:val="005B6FDE"/>
    <w:rsid w:val="005C4538"/>
    <w:rsid w:val="005C6273"/>
    <w:rsid w:val="005C6E12"/>
    <w:rsid w:val="005C6FAB"/>
    <w:rsid w:val="005D0264"/>
    <w:rsid w:val="005D49E6"/>
    <w:rsid w:val="005D4E73"/>
    <w:rsid w:val="005D7516"/>
    <w:rsid w:val="005E19EF"/>
    <w:rsid w:val="005E3F4D"/>
    <w:rsid w:val="005F08B0"/>
    <w:rsid w:val="005F30D9"/>
    <w:rsid w:val="005F66AC"/>
    <w:rsid w:val="00607191"/>
    <w:rsid w:val="006075DD"/>
    <w:rsid w:val="00610314"/>
    <w:rsid w:val="00613E32"/>
    <w:rsid w:val="00627BFF"/>
    <w:rsid w:val="00630BE6"/>
    <w:rsid w:val="006346A7"/>
    <w:rsid w:val="00637283"/>
    <w:rsid w:val="0064264F"/>
    <w:rsid w:val="0064745D"/>
    <w:rsid w:val="00651F93"/>
    <w:rsid w:val="006536CE"/>
    <w:rsid w:val="00660D4D"/>
    <w:rsid w:val="00660E85"/>
    <w:rsid w:val="00663058"/>
    <w:rsid w:val="00664E7D"/>
    <w:rsid w:val="0067078B"/>
    <w:rsid w:val="006876E1"/>
    <w:rsid w:val="00692852"/>
    <w:rsid w:val="00694090"/>
    <w:rsid w:val="006A25B1"/>
    <w:rsid w:val="006C29EC"/>
    <w:rsid w:val="006C778F"/>
    <w:rsid w:val="006D43A2"/>
    <w:rsid w:val="006D56EF"/>
    <w:rsid w:val="006D6828"/>
    <w:rsid w:val="006E02DA"/>
    <w:rsid w:val="006E5F30"/>
    <w:rsid w:val="006E5FD9"/>
    <w:rsid w:val="006E67C9"/>
    <w:rsid w:val="006E703B"/>
    <w:rsid w:val="006F1515"/>
    <w:rsid w:val="00701331"/>
    <w:rsid w:val="00702DBD"/>
    <w:rsid w:val="0071223A"/>
    <w:rsid w:val="00713D4A"/>
    <w:rsid w:val="007145C5"/>
    <w:rsid w:val="0071555E"/>
    <w:rsid w:val="00730D22"/>
    <w:rsid w:val="00733416"/>
    <w:rsid w:val="00733C39"/>
    <w:rsid w:val="0073508F"/>
    <w:rsid w:val="007449C3"/>
    <w:rsid w:val="00747FFC"/>
    <w:rsid w:val="007572D0"/>
    <w:rsid w:val="00757A2A"/>
    <w:rsid w:val="00764F26"/>
    <w:rsid w:val="007720CE"/>
    <w:rsid w:val="0077357B"/>
    <w:rsid w:val="0078339E"/>
    <w:rsid w:val="0078782B"/>
    <w:rsid w:val="00793178"/>
    <w:rsid w:val="007A340A"/>
    <w:rsid w:val="007A3CFC"/>
    <w:rsid w:val="007B36DA"/>
    <w:rsid w:val="007C4135"/>
    <w:rsid w:val="007D456F"/>
    <w:rsid w:val="007D57A9"/>
    <w:rsid w:val="007E2DB0"/>
    <w:rsid w:val="007E48F6"/>
    <w:rsid w:val="007E4E5F"/>
    <w:rsid w:val="007E665E"/>
    <w:rsid w:val="007E6BBD"/>
    <w:rsid w:val="007E6E09"/>
    <w:rsid w:val="007F24B0"/>
    <w:rsid w:val="007F4076"/>
    <w:rsid w:val="007F62B5"/>
    <w:rsid w:val="00801A1E"/>
    <w:rsid w:val="00804203"/>
    <w:rsid w:val="00807C49"/>
    <w:rsid w:val="00810E8E"/>
    <w:rsid w:val="008137D7"/>
    <w:rsid w:val="00817C83"/>
    <w:rsid w:val="00820FE8"/>
    <w:rsid w:val="00822FBA"/>
    <w:rsid w:val="0082385F"/>
    <w:rsid w:val="00825409"/>
    <w:rsid w:val="00831F3F"/>
    <w:rsid w:val="00834770"/>
    <w:rsid w:val="008349C6"/>
    <w:rsid w:val="0083750A"/>
    <w:rsid w:val="008418D1"/>
    <w:rsid w:val="00847794"/>
    <w:rsid w:val="0085453D"/>
    <w:rsid w:val="008550E9"/>
    <w:rsid w:val="008552F0"/>
    <w:rsid w:val="0085633A"/>
    <w:rsid w:val="00857952"/>
    <w:rsid w:val="00857B10"/>
    <w:rsid w:val="0086392F"/>
    <w:rsid w:val="008706B4"/>
    <w:rsid w:val="00877594"/>
    <w:rsid w:val="00885177"/>
    <w:rsid w:val="00885880"/>
    <w:rsid w:val="008863AE"/>
    <w:rsid w:val="00887EC5"/>
    <w:rsid w:val="00891E4E"/>
    <w:rsid w:val="00895C46"/>
    <w:rsid w:val="00896091"/>
    <w:rsid w:val="008A5F0E"/>
    <w:rsid w:val="008A6EDD"/>
    <w:rsid w:val="008B0C54"/>
    <w:rsid w:val="008B4B2A"/>
    <w:rsid w:val="008C0329"/>
    <w:rsid w:val="008C0624"/>
    <w:rsid w:val="008C10B1"/>
    <w:rsid w:val="008C7814"/>
    <w:rsid w:val="008D3867"/>
    <w:rsid w:val="008D51FC"/>
    <w:rsid w:val="008D6F46"/>
    <w:rsid w:val="008E5530"/>
    <w:rsid w:val="008F6640"/>
    <w:rsid w:val="00900BBE"/>
    <w:rsid w:val="00902BC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862C1"/>
    <w:rsid w:val="00987DFE"/>
    <w:rsid w:val="009946D2"/>
    <w:rsid w:val="00996A91"/>
    <w:rsid w:val="009A38B7"/>
    <w:rsid w:val="009A565A"/>
    <w:rsid w:val="009A7925"/>
    <w:rsid w:val="009B02C5"/>
    <w:rsid w:val="009B0BBD"/>
    <w:rsid w:val="009B59C9"/>
    <w:rsid w:val="009C0423"/>
    <w:rsid w:val="009C1D10"/>
    <w:rsid w:val="009C32FA"/>
    <w:rsid w:val="009C5BF5"/>
    <w:rsid w:val="009C69EE"/>
    <w:rsid w:val="009C74C8"/>
    <w:rsid w:val="009D115D"/>
    <w:rsid w:val="009D4475"/>
    <w:rsid w:val="009D453E"/>
    <w:rsid w:val="009D6D8E"/>
    <w:rsid w:val="009E2C7B"/>
    <w:rsid w:val="009F46F3"/>
    <w:rsid w:val="009F575A"/>
    <w:rsid w:val="009F7C4B"/>
    <w:rsid w:val="00A06550"/>
    <w:rsid w:val="00A110AF"/>
    <w:rsid w:val="00A21C18"/>
    <w:rsid w:val="00A273BF"/>
    <w:rsid w:val="00A33E11"/>
    <w:rsid w:val="00A364DF"/>
    <w:rsid w:val="00A37B9F"/>
    <w:rsid w:val="00A46252"/>
    <w:rsid w:val="00A5055F"/>
    <w:rsid w:val="00A56964"/>
    <w:rsid w:val="00A640F1"/>
    <w:rsid w:val="00A6419C"/>
    <w:rsid w:val="00A65E0E"/>
    <w:rsid w:val="00A772B8"/>
    <w:rsid w:val="00A858C2"/>
    <w:rsid w:val="00A8637E"/>
    <w:rsid w:val="00A9009D"/>
    <w:rsid w:val="00A94058"/>
    <w:rsid w:val="00A96067"/>
    <w:rsid w:val="00AA091F"/>
    <w:rsid w:val="00AA34A3"/>
    <w:rsid w:val="00AB7A10"/>
    <w:rsid w:val="00AB7F72"/>
    <w:rsid w:val="00AC21EE"/>
    <w:rsid w:val="00AC3FE3"/>
    <w:rsid w:val="00AC46A2"/>
    <w:rsid w:val="00AC4D10"/>
    <w:rsid w:val="00AC7350"/>
    <w:rsid w:val="00AF54AA"/>
    <w:rsid w:val="00B057A2"/>
    <w:rsid w:val="00B14318"/>
    <w:rsid w:val="00B173B2"/>
    <w:rsid w:val="00B218DD"/>
    <w:rsid w:val="00B21B28"/>
    <w:rsid w:val="00B23F6C"/>
    <w:rsid w:val="00B263A0"/>
    <w:rsid w:val="00B333E0"/>
    <w:rsid w:val="00B35CD8"/>
    <w:rsid w:val="00B36D42"/>
    <w:rsid w:val="00B37EA4"/>
    <w:rsid w:val="00B4653D"/>
    <w:rsid w:val="00B50698"/>
    <w:rsid w:val="00B50EF2"/>
    <w:rsid w:val="00B561CC"/>
    <w:rsid w:val="00B71AA8"/>
    <w:rsid w:val="00B74884"/>
    <w:rsid w:val="00B74B12"/>
    <w:rsid w:val="00B83ABB"/>
    <w:rsid w:val="00B8464A"/>
    <w:rsid w:val="00B84EE5"/>
    <w:rsid w:val="00B93732"/>
    <w:rsid w:val="00B965CF"/>
    <w:rsid w:val="00B96722"/>
    <w:rsid w:val="00BA0200"/>
    <w:rsid w:val="00BA6370"/>
    <w:rsid w:val="00BA7254"/>
    <w:rsid w:val="00BB340A"/>
    <w:rsid w:val="00BC226A"/>
    <w:rsid w:val="00BC4DAF"/>
    <w:rsid w:val="00BC53AA"/>
    <w:rsid w:val="00BC7237"/>
    <w:rsid w:val="00BD067C"/>
    <w:rsid w:val="00BD0C09"/>
    <w:rsid w:val="00BD3D41"/>
    <w:rsid w:val="00BD5012"/>
    <w:rsid w:val="00BD5C2A"/>
    <w:rsid w:val="00BE0179"/>
    <w:rsid w:val="00BE36E6"/>
    <w:rsid w:val="00BE483F"/>
    <w:rsid w:val="00BF26C8"/>
    <w:rsid w:val="00BF651E"/>
    <w:rsid w:val="00BF6A2D"/>
    <w:rsid w:val="00C0223B"/>
    <w:rsid w:val="00C03B32"/>
    <w:rsid w:val="00C06903"/>
    <w:rsid w:val="00C12043"/>
    <w:rsid w:val="00C159DA"/>
    <w:rsid w:val="00C159E8"/>
    <w:rsid w:val="00C168E4"/>
    <w:rsid w:val="00C16D58"/>
    <w:rsid w:val="00C2090A"/>
    <w:rsid w:val="00C30087"/>
    <w:rsid w:val="00C3009D"/>
    <w:rsid w:val="00C3165B"/>
    <w:rsid w:val="00C35922"/>
    <w:rsid w:val="00C3782C"/>
    <w:rsid w:val="00C41638"/>
    <w:rsid w:val="00C41761"/>
    <w:rsid w:val="00C42481"/>
    <w:rsid w:val="00C51618"/>
    <w:rsid w:val="00C61A32"/>
    <w:rsid w:val="00C61B1B"/>
    <w:rsid w:val="00C64249"/>
    <w:rsid w:val="00C65886"/>
    <w:rsid w:val="00C72F65"/>
    <w:rsid w:val="00C96E98"/>
    <w:rsid w:val="00CA0062"/>
    <w:rsid w:val="00CA7B1F"/>
    <w:rsid w:val="00CA7DDA"/>
    <w:rsid w:val="00CB3B5D"/>
    <w:rsid w:val="00CB5E39"/>
    <w:rsid w:val="00CC2369"/>
    <w:rsid w:val="00CC5578"/>
    <w:rsid w:val="00CC6692"/>
    <w:rsid w:val="00CD386C"/>
    <w:rsid w:val="00CD5595"/>
    <w:rsid w:val="00CD58B2"/>
    <w:rsid w:val="00CE3D43"/>
    <w:rsid w:val="00CF260E"/>
    <w:rsid w:val="00CF7356"/>
    <w:rsid w:val="00D0083B"/>
    <w:rsid w:val="00D0400D"/>
    <w:rsid w:val="00D13C40"/>
    <w:rsid w:val="00D172B4"/>
    <w:rsid w:val="00D20F30"/>
    <w:rsid w:val="00D24ED6"/>
    <w:rsid w:val="00D25A2F"/>
    <w:rsid w:val="00D30FAF"/>
    <w:rsid w:val="00D32648"/>
    <w:rsid w:val="00D36266"/>
    <w:rsid w:val="00D37F54"/>
    <w:rsid w:val="00D408D8"/>
    <w:rsid w:val="00D42AEF"/>
    <w:rsid w:val="00D463B7"/>
    <w:rsid w:val="00D46967"/>
    <w:rsid w:val="00D50024"/>
    <w:rsid w:val="00D50211"/>
    <w:rsid w:val="00D5124E"/>
    <w:rsid w:val="00D530BF"/>
    <w:rsid w:val="00D57FB4"/>
    <w:rsid w:val="00D604D7"/>
    <w:rsid w:val="00D63E21"/>
    <w:rsid w:val="00D648C1"/>
    <w:rsid w:val="00D70157"/>
    <w:rsid w:val="00D72B93"/>
    <w:rsid w:val="00D8162E"/>
    <w:rsid w:val="00D85127"/>
    <w:rsid w:val="00D87C40"/>
    <w:rsid w:val="00DA02AA"/>
    <w:rsid w:val="00DA5C08"/>
    <w:rsid w:val="00DB3DAF"/>
    <w:rsid w:val="00DB41F5"/>
    <w:rsid w:val="00DE0812"/>
    <w:rsid w:val="00DE0D6D"/>
    <w:rsid w:val="00DE479F"/>
    <w:rsid w:val="00DF141E"/>
    <w:rsid w:val="00DF2009"/>
    <w:rsid w:val="00DF5913"/>
    <w:rsid w:val="00DF591F"/>
    <w:rsid w:val="00E06350"/>
    <w:rsid w:val="00E126B1"/>
    <w:rsid w:val="00E257C5"/>
    <w:rsid w:val="00E31339"/>
    <w:rsid w:val="00E44D87"/>
    <w:rsid w:val="00E455A6"/>
    <w:rsid w:val="00E467C2"/>
    <w:rsid w:val="00E530CF"/>
    <w:rsid w:val="00E636E7"/>
    <w:rsid w:val="00E6637B"/>
    <w:rsid w:val="00E66CA7"/>
    <w:rsid w:val="00E863CF"/>
    <w:rsid w:val="00EA1138"/>
    <w:rsid w:val="00EA3863"/>
    <w:rsid w:val="00EA4938"/>
    <w:rsid w:val="00EA7BE4"/>
    <w:rsid w:val="00EB6CB4"/>
    <w:rsid w:val="00EC16A2"/>
    <w:rsid w:val="00EC5AAE"/>
    <w:rsid w:val="00EC7D65"/>
    <w:rsid w:val="00ED1EA2"/>
    <w:rsid w:val="00ED246C"/>
    <w:rsid w:val="00ED4F30"/>
    <w:rsid w:val="00EE482D"/>
    <w:rsid w:val="00EE581C"/>
    <w:rsid w:val="00EF0BCD"/>
    <w:rsid w:val="00EF0E53"/>
    <w:rsid w:val="00F01807"/>
    <w:rsid w:val="00F031A9"/>
    <w:rsid w:val="00F03CE8"/>
    <w:rsid w:val="00F05232"/>
    <w:rsid w:val="00F1346B"/>
    <w:rsid w:val="00F1792C"/>
    <w:rsid w:val="00F17C7E"/>
    <w:rsid w:val="00F20113"/>
    <w:rsid w:val="00F204D4"/>
    <w:rsid w:val="00F2321B"/>
    <w:rsid w:val="00F27C93"/>
    <w:rsid w:val="00F31855"/>
    <w:rsid w:val="00F31E7A"/>
    <w:rsid w:val="00F326AC"/>
    <w:rsid w:val="00F332DC"/>
    <w:rsid w:val="00F34C1D"/>
    <w:rsid w:val="00F41689"/>
    <w:rsid w:val="00F47E6C"/>
    <w:rsid w:val="00F57FCD"/>
    <w:rsid w:val="00F62E91"/>
    <w:rsid w:val="00F6736B"/>
    <w:rsid w:val="00F8042A"/>
    <w:rsid w:val="00F80BCF"/>
    <w:rsid w:val="00F81AA1"/>
    <w:rsid w:val="00F878BD"/>
    <w:rsid w:val="00F9086E"/>
    <w:rsid w:val="00F90AA4"/>
    <w:rsid w:val="00F964B4"/>
    <w:rsid w:val="00FA28AA"/>
    <w:rsid w:val="00FA4F5F"/>
    <w:rsid w:val="00FB6BC9"/>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34308648">
      <w:bodyDiv w:val="1"/>
      <w:marLeft w:val="0"/>
      <w:marRight w:val="0"/>
      <w:marTop w:val="0"/>
      <w:marBottom w:val="0"/>
      <w:divBdr>
        <w:top w:val="none" w:sz="0" w:space="0" w:color="auto"/>
        <w:left w:val="none" w:sz="0" w:space="0" w:color="auto"/>
        <w:bottom w:val="none" w:sz="0" w:space="0" w:color="auto"/>
        <w:right w:val="none" w:sz="0" w:space="0" w:color="auto"/>
      </w:divBdr>
    </w:div>
    <w:div w:id="667367174">
      <w:bodyDiv w:val="1"/>
      <w:marLeft w:val="0"/>
      <w:marRight w:val="0"/>
      <w:marTop w:val="0"/>
      <w:marBottom w:val="0"/>
      <w:divBdr>
        <w:top w:val="none" w:sz="0" w:space="0" w:color="auto"/>
        <w:left w:val="none" w:sz="0" w:space="0" w:color="auto"/>
        <w:bottom w:val="none" w:sz="0" w:space="0" w:color="auto"/>
        <w:right w:val="none" w:sz="0" w:space="0" w:color="auto"/>
      </w:divBdr>
    </w:div>
    <w:div w:id="671639389">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1184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778A-C17E-459F-91C3-38715DC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1022</Words>
  <Characters>5826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8</cp:revision>
  <cp:lastPrinted>2017-12-11T09:36:00Z</cp:lastPrinted>
  <dcterms:created xsi:type="dcterms:W3CDTF">2017-12-27T14:36:00Z</dcterms:created>
  <dcterms:modified xsi:type="dcterms:W3CDTF">2018-02-15T08:40:00Z</dcterms:modified>
</cp:coreProperties>
</file>